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C34FCA" w14:textId="77777777" w:rsidR="00501516" w:rsidRDefault="00501516" w:rsidP="003A7FB0"/>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591A3439" w14:textId="77777777" w:rsidTr="00A308EA">
        <w:trPr>
          <w:trHeight w:hRule="exact" w:val="20"/>
        </w:trPr>
        <w:tc>
          <w:tcPr>
            <w:tcW w:w="1250" w:type="pct"/>
            <w:tcBorders>
              <w:top w:val="single" w:sz="4" w:space="0" w:color="auto"/>
              <w:bottom w:val="nil"/>
            </w:tcBorders>
          </w:tcPr>
          <w:p w14:paraId="56D8DECF" w14:textId="77777777" w:rsidR="006217F2" w:rsidRPr="00CA03F1" w:rsidRDefault="006217F2" w:rsidP="00D11481"/>
        </w:tc>
        <w:tc>
          <w:tcPr>
            <w:tcW w:w="1250" w:type="pct"/>
            <w:tcBorders>
              <w:top w:val="single" w:sz="4" w:space="0" w:color="auto"/>
              <w:bottom w:val="nil"/>
              <w:right w:val="single" w:sz="4" w:space="0" w:color="auto"/>
            </w:tcBorders>
          </w:tcPr>
          <w:p w14:paraId="58E890A7" w14:textId="77777777" w:rsidR="006217F2" w:rsidRDefault="006217F2" w:rsidP="00D11481"/>
        </w:tc>
        <w:tc>
          <w:tcPr>
            <w:tcW w:w="1250" w:type="pct"/>
            <w:tcBorders>
              <w:top w:val="single" w:sz="4" w:space="0" w:color="auto"/>
              <w:left w:val="single" w:sz="4" w:space="0" w:color="auto"/>
              <w:bottom w:val="nil"/>
            </w:tcBorders>
          </w:tcPr>
          <w:p w14:paraId="6D022E42" w14:textId="77777777" w:rsidR="006217F2" w:rsidRPr="00CA03F1" w:rsidRDefault="006217F2" w:rsidP="00DF54BA"/>
        </w:tc>
        <w:tc>
          <w:tcPr>
            <w:tcW w:w="1250" w:type="pct"/>
            <w:tcBorders>
              <w:top w:val="single" w:sz="4" w:space="0" w:color="auto"/>
              <w:bottom w:val="nil"/>
            </w:tcBorders>
          </w:tcPr>
          <w:p w14:paraId="07B580C8" w14:textId="77777777" w:rsidR="006217F2" w:rsidRDefault="006217F2" w:rsidP="00DF54BA"/>
        </w:tc>
      </w:tr>
    </w:tbl>
    <w:p w14:paraId="5D52580E" w14:textId="77777777" w:rsidR="0005565C" w:rsidRPr="00605BC8" w:rsidRDefault="00BA2EAA" w:rsidP="00ED54F7">
      <w:pPr>
        <w:jc w:val="center"/>
        <w:rPr>
          <w:b/>
          <w:sz w:val="48"/>
          <w:szCs w:val="48"/>
        </w:rPr>
      </w:pPr>
      <w:r>
        <w:rPr>
          <w:b/>
          <w:sz w:val="48"/>
          <w:szCs w:val="48"/>
        </w:rPr>
        <w:t>Chemical Sensor Arrays</w:t>
      </w:r>
    </w:p>
    <w:p w14:paraId="62627E29" w14:textId="13BA0CE8" w:rsidR="0005565C" w:rsidRPr="001A7425" w:rsidRDefault="00F93F7C" w:rsidP="0005565C">
      <w:pPr>
        <w:jc w:val="center"/>
        <w:rPr>
          <w:b/>
          <w:sz w:val="36"/>
          <w:szCs w:val="36"/>
        </w:rPr>
      </w:pPr>
      <w:r>
        <w:rPr>
          <w:b/>
          <w:sz w:val="36"/>
          <w:szCs w:val="36"/>
        </w:rPr>
        <w:t>Participant</w:t>
      </w:r>
      <w:r w:rsidR="0005565C" w:rsidRPr="001A7425">
        <w:rPr>
          <w:b/>
          <w:sz w:val="36"/>
          <w:szCs w:val="36"/>
        </w:rPr>
        <w:t xml:space="preserve"> Guide</w:t>
      </w:r>
    </w:p>
    <w:p w14:paraId="778EE04E" w14:textId="77777777" w:rsidR="00EC58CF" w:rsidRPr="00EC58CF" w:rsidRDefault="00EC58CF" w:rsidP="00EC58CF">
      <w:pPr>
        <w:jc w:val="center"/>
        <w:rPr>
          <w:b/>
          <w:sz w:val="48"/>
          <w:szCs w:val="48"/>
        </w:rPr>
        <w:sectPr w:rsidR="00EC58CF" w:rsidRPr="00EC58CF" w:rsidSect="00F93F7C">
          <w:headerReference w:type="even" r:id="rId8"/>
          <w:footerReference w:type="even" r:id="rId9"/>
          <w:footerReference w:type="default" r:id="rId10"/>
          <w:headerReference w:type="first" r:id="rId11"/>
          <w:footerReference w:type="first" r:id="rId12"/>
          <w:pgSz w:w="12240" w:h="15840"/>
          <w:pgMar w:top="540" w:right="720" w:bottom="1440" w:left="720" w:header="432" w:footer="432" w:gutter="0"/>
          <w:cols w:space="720"/>
          <w:docGrid w:linePitch="326"/>
        </w:sectPr>
      </w:pP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C73AED" w:rsidRPr="00A308EA" w14:paraId="680F4F8E" w14:textId="77777777" w:rsidTr="00A308EA">
        <w:trPr>
          <w:cantSplit/>
          <w:trHeight w:val="576"/>
        </w:trPr>
        <w:tc>
          <w:tcPr>
            <w:tcW w:w="1105" w:type="dxa"/>
            <w:vAlign w:val="bottom"/>
          </w:tcPr>
          <w:p w14:paraId="02868CAA" w14:textId="77777777" w:rsidR="00C73AED" w:rsidRPr="00A308EA" w:rsidRDefault="00C73AED" w:rsidP="00A308EA">
            <w:pPr>
              <w:pStyle w:val="BodyText"/>
              <w:keepNext/>
              <w:keepLines/>
              <w:rPr>
                <w:szCs w:val="24"/>
              </w:rPr>
            </w:pPr>
            <w:bookmarkStart w:id="0" w:name="App_CantiL_PK12_dldl108"/>
          </w:p>
        </w:tc>
        <w:tc>
          <w:tcPr>
            <w:tcW w:w="9990" w:type="dxa"/>
            <w:vAlign w:val="bottom"/>
          </w:tcPr>
          <w:p w14:paraId="7ECF0C14" w14:textId="77777777" w:rsidR="00C73AED" w:rsidRPr="00A308EA" w:rsidRDefault="00C73AED" w:rsidP="00BA2EAA">
            <w:pPr>
              <w:pStyle w:val="lvl1Text"/>
              <w:rPr>
                <w:sz w:val="24"/>
                <w:szCs w:val="24"/>
              </w:rPr>
            </w:pPr>
            <w:r w:rsidRPr="00A308EA">
              <w:rPr>
                <w:sz w:val="24"/>
                <w:szCs w:val="24"/>
              </w:rPr>
              <w:t>Description and Estimated Time to Complete</w:t>
            </w:r>
          </w:p>
        </w:tc>
      </w:tr>
      <w:tr w:rsidR="00C73AED" w:rsidRPr="00BA2EAA" w14:paraId="609F6CC7" w14:textId="77777777" w:rsidTr="00A308EA">
        <w:tc>
          <w:tcPr>
            <w:tcW w:w="1105" w:type="dxa"/>
          </w:tcPr>
          <w:p w14:paraId="2E6BE7E8" w14:textId="77777777" w:rsidR="00C73AED" w:rsidRPr="00BA2EAA" w:rsidRDefault="00C73AED" w:rsidP="00C73AED">
            <w:pPr>
              <w:pStyle w:val="txtx1"/>
            </w:pPr>
          </w:p>
        </w:tc>
        <w:tc>
          <w:tcPr>
            <w:tcW w:w="9990" w:type="dxa"/>
          </w:tcPr>
          <w:p w14:paraId="7CAC89A4" w14:textId="77777777" w:rsidR="00C73AED" w:rsidRPr="00A308EA" w:rsidRDefault="00C73AED" w:rsidP="00A308EA">
            <w:pPr>
              <w:keepNext/>
              <w:keepLines/>
              <w:rPr>
                <w:color w:val="000000"/>
              </w:rPr>
            </w:pPr>
          </w:p>
          <w:p w14:paraId="02295B08" w14:textId="77777777" w:rsidR="00C73AED" w:rsidRDefault="009A5E6E" w:rsidP="00A308EA">
            <w:pPr>
              <w:keepNext/>
              <w:keepLines/>
              <w:rPr>
                <w:color w:val="000000"/>
              </w:rPr>
            </w:pPr>
            <w:r w:rsidRPr="00A308EA">
              <w:rPr>
                <w:color w:val="000000"/>
              </w:rPr>
              <w:t>Chemical Sensor Arrays (CSA</w:t>
            </w:r>
            <w:r w:rsidR="007B20E0">
              <w:rPr>
                <w:color w:val="000000"/>
              </w:rPr>
              <w:t>s</w:t>
            </w:r>
            <w:r w:rsidRPr="00A308EA">
              <w:rPr>
                <w:color w:val="000000"/>
              </w:rPr>
              <w:t xml:space="preserve">) are MEMS devices that gather, detect, measure, and identify a substance or several substances in a minute sample.  That sample could be a few drops of blood, an unknown gas or smell, or an unknown liquid.  </w:t>
            </w:r>
            <w:r w:rsidR="009D42F4">
              <w:rPr>
                <w:color w:val="000000"/>
              </w:rPr>
              <w:t xml:space="preserve">Many of these arrays are cantilever-based, using micro and </w:t>
            </w:r>
            <w:proofErr w:type="spellStart"/>
            <w:r w:rsidR="009D42F4">
              <w:rPr>
                <w:color w:val="000000"/>
              </w:rPr>
              <w:t>nano</w:t>
            </w:r>
            <w:proofErr w:type="spellEnd"/>
            <w:r w:rsidR="009D42F4">
              <w:rPr>
                <w:color w:val="000000"/>
              </w:rPr>
              <w:t xml:space="preserve">-sized cantilevers.  </w:t>
            </w:r>
            <w:r w:rsidR="00C73AED" w:rsidRPr="00A308EA">
              <w:rPr>
                <w:color w:val="000000"/>
              </w:rPr>
              <w:t>This unit provides information about MEMS Chemical Sensor Arrays, primar</w:t>
            </w:r>
            <w:r w:rsidR="006F7D6E">
              <w:rPr>
                <w:color w:val="000000"/>
              </w:rPr>
              <w:t>ily the cantilever-based arrays</w:t>
            </w:r>
            <w:r w:rsidR="009D42F4">
              <w:rPr>
                <w:color w:val="000000"/>
              </w:rPr>
              <w:t>.</w:t>
            </w:r>
            <w:r w:rsidR="00CA529A">
              <w:rPr>
                <w:color w:val="000000"/>
              </w:rPr>
              <w:t xml:space="preserve"> </w:t>
            </w:r>
            <w:r w:rsidR="006F7D6E">
              <w:rPr>
                <w:color w:val="000000"/>
              </w:rPr>
              <w:t xml:space="preserve"> </w:t>
            </w:r>
            <w:r w:rsidR="00C73AED" w:rsidRPr="00A308EA">
              <w:rPr>
                <w:color w:val="000000"/>
              </w:rPr>
              <w:t>It covers how they work and where they are used.</w:t>
            </w:r>
            <w:r w:rsidR="00B80A82">
              <w:rPr>
                <w:color w:val="000000"/>
              </w:rPr>
              <w:t xml:space="preserve"> </w:t>
            </w:r>
          </w:p>
          <w:p w14:paraId="0795FE87" w14:textId="77777777" w:rsidR="00B80A82" w:rsidRDefault="00B80A82" w:rsidP="00A308EA">
            <w:pPr>
              <w:keepNext/>
              <w:keepLines/>
              <w:rPr>
                <w:color w:val="000000"/>
              </w:rPr>
            </w:pPr>
          </w:p>
          <w:p w14:paraId="20523280" w14:textId="77777777" w:rsidR="00B80A82" w:rsidRPr="00A308EA" w:rsidRDefault="00B80A82" w:rsidP="00A308EA">
            <w:pPr>
              <w:keepNext/>
              <w:keepLines/>
              <w:rPr>
                <w:color w:val="000000"/>
              </w:rPr>
            </w:pPr>
            <w:r>
              <w:rPr>
                <w:color w:val="000000"/>
              </w:rPr>
              <w:t>It would be to your benefit to have reviewed SCME’s “How Does a Cantilever Work?” prior to completing this unit.</w:t>
            </w:r>
          </w:p>
          <w:p w14:paraId="0C681E7A" w14:textId="77777777" w:rsidR="00C73AED" w:rsidRPr="00A308EA" w:rsidRDefault="00C73AED" w:rsidP="00A308EA">
            <w:pPr>
              <w:keepNext/>
              <w:keepLines/>
              <w:rPr>
                <w:color w:val="000000"/>
              </w:rPr>
            </w:pPr>
          </w:p>
          <w:p w14:paraId="1165EB94" w14:textId="77777777" w:rsidR="00C73AED" w:rsidRPr="00A308EA" w:rsidRDefault="00C73AED" w:rsidP="00A308EA">
            <w:pPr>
              <w:keepNext/>
              <w:keepLines/>
              <w:rPr>
                <w:color w:val="000000"/>
                <w:u w:val="single"/>
              </w:rPr>
            </w:pPr>
            <w:r w:rsidRPr="00A308EA">
              <w:rPr>
                <w:color w:val="000000"/>
                <w:u w:val="single"/>
              </w:rPr>
              <w:t>Estimated Time to Complete</w:t>
            </w:r>
          </w:p>
          <w:p w14:paraId="0E0B3FE8" w14:textId="77777777" w:rsidR="00C73AED" w:rsidRPr="00A308EA" w:rsidRDefault="00C73AED" w:rsidP="00A308EA">
            <w:pPr>
              <w:keepNext/>
              <w:keepLines/>
              <w:rPr>
                <w:color w:val="000000"/>
              </w:rPr>
            </w:pPr>
            <w:r w:rsidRPr="00A308EA">
              <w:rPr>
                <w:color w:val="000000"/>
              </w:rPr>
              <w:t>Allow approximately 20 minutes</w:t>
            </w:r>
          </w:p>
        </w:tc>
      </w:tr>
      <w:tr w:rsidR="00C73AED" w:rsidRPr="00A308EA" w14:paraId="7A6EFE57" w14:textId="77777777" w:rsidTr="00A308EA">
        <w:trPr>
          <w:cantSplit/>
          <w:trHeight w:val="576"/>
        </w:trPr>
        <w:tc>
          <w:tcPr>
            <w:tcW w:w="1105" w:type="dxa"/>
            <w:vAlign w:val="bottom"/>
          </w:tcPr>
          <w:p w14:paraId="72D883EF" w14:textId="77777777" w:rsidR="00C73AED" w:rsidRPr="00A308EA" w:rsidRDefault="00B80A82" w:rsidP="00A308EA">
            <w:pPr>
              <w:pStyle w:val="BodyText"/>
              <w:keepLines/>
              <w:rPr>
                <w:szCs w:val="24"/>
              </w:rPr>
            </w:pPr>
            <w:bookmarkStart w:id="1" w:name="App_CantiL_PK12_dldl76"/>
            <w:bookmarkEnd w:id="0"/>
            <w:r>
              <w:rPr>
                <w:szCs w:val="24"/>
              </w:rPr>
              <w:br w:type="page"/>
            </w:r>
          </w:p>
        </w:tc>
        <w:tc>
          <w:tcPr>
            <w:tcW w:w="9990" w:type="dxa"/>
            <w:vAlign w:val="bottom"/>
          </w:tcPr>
          <w:p w14:paraId="774A5A16" w14:textId="77777777" w:rsidR="00C73AED" w:rsidRPr="00A308EA" w:rsidRDefault="00C73AED" w:rsidP="00A308EA">
            <w:pPr>
              <w:pStyle w:val="lvl1Text"/>
              <w:keepNext w:val="0"/>
              <w:rPr>
                <w:sz w:val="24"/>
                <w:szCs w:val="24"/>
              </w:rPr>
            </w:pPr>
            <w:r w:rsidRPr="00A308EA">
              <w:rPr>
                <w:sz w:val="24"/>
                <w:szCs w:val="24"/>
              </w:rPr>
              <w:t>Introduction</w:t>
            </w:r>
          </w:p>
        </w:tc>
      </w:tr>
      <w:tr w:rsidR="00B05A01" w:rsidRPr="00BA2EAA" w14:paraId="7C5D15B6" w14:textId="77777777" w:rsidTr="00A308EA">
        <w:trPr>
          <w:cantSplit/>
        </w:trPr>
        <w:tc>
          <w:tcPr>
            <w:tcW w:w="1105" w:type="dxa"/>
          </w:tcPr>
          <w:p w14:paraId="0F2055A8" w14:textId="77777777" w:rsidR="00B05A01" w:rsidRPr="00BA2EAA" w:rsidRDefault="00B05A01" w:rsidP="00C73AED">
            <w:pPr>
              <w:pStyle w:val="txtx1"/>
            </w:pPr>
          </w:p>
        </w:tc>
        <w:tc>
          <w:tcPr>
            <w:tcW w:w="9990" w:type="dxa"/>
          </w:tcPr>
          <w:p w14:paraId="6682BFDB" w14:textId="77777777" w:rsidR="00B05A01" w:rsidRDefault="00B05A01" w:rsidP="00A308EA">
            <w:pPr>
              <w:keepNext/>
              <w:keepLines/>
              <w:rPr>
                <w:color w:val="000000"/>
              </w:rPr>
            </w:pPr>
          </w:p>
          <w:p w14:paraId="41072CBE" w14:textId="77777777" w:rsidR="00B05A01" w:rsidRDefault="00B05A01" w:rsidP="00B05A01">
            <w:pPr>
              <w:keepNext/>
              <w:keepLines/>
            </w:pPr>
            <w:r w:rsidRPr="00A308EA">
              <w:rPr>
                <w:color w:val="000000"/>
              </w:rPr>
              <w:t xml:space="preserve">A Chemical Sensor Array (CSA) is an array of </w:t>
            </w:r>
            <w:proofErr w:type="spellStart"/>
            <w:r w:rsidRPr="00BA2EAA">
              <w:t>micro</w:t>
            </w:r>
            <w:r w:rsidR="007B20E0">
              <w:fldChar w:fldCharType="begin"/>
            </w:r>
            <w:r w:rsidR="007B20E0">
              <w:instrText xml:space="preserve"> HYPERLINK "file:///C:\\Users\\mj\\Dropbox\\scme-scos\\cantilever\\Cantilever%20LM%20files\\references\\glossary.htm" \l "Transducer" \t "_blank" \o "transducers" </w:instrText>
            </w:r>
            <w:r w:rsidR="007B20E0">
              <w:fldChar w:fldCharType="separate"/>
            </w:r>
            <w:r w:rsidRPr="00A308EA">
              <w:rPr>
                <w:rStyle w:val="Hyperlink"/>
                <w:color w:val="auto"/>
                <w:u w:val="none"/>
              </w:rPr>
              <w:t>transducers</w:t>
            </w:r>
            <w:proofErr w:type="spellEnd"/>
            <w:r w:rsidR="007B20E0">
              <w:rPr>
                <w:rStyle w:val="Hyperlink"/>
                <w:color w:val="auto"/>
                <w:u w:val="none"/>
              </w:rPr>
              <w:fldChar w:fldCharType="end"/>
            </w:r>
            <w:r w:rsidRPr="00BA2EAA">
              <w:t xml:space="preserve"> and supporting integrated circuits</w:t>
            </w:r>
            <w:r>
              <w:t xml:space="preserve"> </w:t>
            </w:r>
            <w:r>
              <w:rPr>
                <w:i/>
              </w:rPr>
              <w:t>(see process flow diagram below)</w:t>
            </w:r>
            <w:r w:rsidRPr="00BA2EAA">
              <w:t xml:space="preserve">.  A CSA is designed to detect and measure the amount or concentration of one or more substances contained in a sample environment.  The substances, referred to as target materials or </w:t>
            </w:r>
            <w:r w:rsidR="007B20E0">
              <w:fldChar w:fldCharType="begin"/>
            </w:r>
            <w:r w:rsidR="007B20E0">
              <w:instrText xml:space="preserve"> HYPERLINK "file:///C:\\Users\\mj\\Dropbox\\scme-scos\\cantilever\\Cantilever%20LM%20files\\references\\glossary.htm" \l "Analyte" \t "_blank" \o "analytes" </w:instrText>
            </w:r>
            <w:r w:rsidR="007B20E0">
              <w:fldChar w:fldCharType="separate"/>
            </w:r>
            <w:r w:rsidRPr="00A308EA">
              <w:rPr>
                <w:rStyle w:val="Hyperlink"/>
                <w:color w:val="auto"/>
                <w:u w:val="none"/>
              </w:rPr>
              <w:t>analytes</w:t>
            </w:r>
            <w:r w:rsidR="007B20E0">
              <w:rPr>
                <w:rStyle w:val="Hyperlink"/>
                <w:color w:val="auto"/>
                <w:u w:val="none"/>
              </w:rPr>
              <w:fldChar w:fldCharType="end"/>
            </w:r>
            <w:r w:rsidRPr="00BA2EAA">
              <w:t xml:space="preserve">, could be specific gas molecules or atoms, antibodies or proteins, mercury vapor or volatile organic compounds.  </w:t>
            </w:r>
            <w:r>
              <w:t>One or more ana</w:t>
            </w:r>
            <w:r w:rsidR="00713BD3">
              <w:t xml:space="preserve">lytes in a sample are detected and the quantity </w:t>
            </w:r>
            <w:r>
              <w:t xml:space="preserve">measured </w:t>
            </w:r>
            <w:r w:rsidR="00713BD3">
              <w:t xml:space="preserve">using </w:t>
            </w:r>
            <w:proofErr w:type="spellStart"/>
            <w:r w:rsidR="00713BD3">
              <w:t>microtransducers</w:t>
            </w:r>
            <w:proofErr w:type="spellEnd"/>
            <w:r w:rsidR="00713BD3">
              <w:t>.  The system electronics analyze and identify the type and/or quantity of analytes</w:t>
            </w:r>
            <w:r>
              <w:t xml:space="preserve">.  </w:t>
            </w:r>
          </w:p>
          <w:p w14:paraId="4B4C5C59" w14:textId="77777777" w:rsidR="00B05A01" w:rsidRPr="00BA2EAA" w:rsidRDefault="00B05A01" w:rsidP="00B05A01">
            <w:pPr>
              <w:keepNext/>
              <w:keepLines/>
            </w:pPr>
          </w:p>
          <w:p w14:paraId="4B7FAEAE" w14:textId="77777777" w:rsidR="00B05A01" w:rsidRPr="00A308EA" w:rsidRDefault="003A7FB0" w:rsidP="00B05A01">
            <w:pPr>
              <w:keepNext/>
              <w:keepLines/>
              <w:jc w:val="center"/>
              <w:rPr>
                <w:color w:val="000000"/>
              </w:rPr>
            </w:pPr>
            <w:r>
              <w:rPr>
                <w:noProof/>
                <w:color w:val="000000"/>
              </w:rPr>
              <w:drawing>
                <wp:inline distT="0" distB="0" distL="0" distR="0" wp14:anchorId="07769A62" wp14:editId="41041EA5">
                  <wp:extent cx="4133530" cy="3572142"/>
                  <wp:effectExtent l="0" t="0" r="6985" b="9525"/>
                  <wp:docPr id="3" name="Picture 3" descr="CSA_Block_Diagram-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SA_Block_Diagram-F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34036" cy="3572579"/>
                          </a:xfrm>
                          <a:prstGeom prst="rect">
                            <a:avLst/>
                          </a:prstGeom>
                          <a:noFill/>
                          <a:ln>
                            <a:noFill/>
                          </a:ln>
                        </pic:spPr>
                      </pic:pic>
                    </a:graphicData>
                  </a:graphic>
                </wp:inline>
              </w:drawing>
            </w:r>
          </w:p>
        </w:tc>
      </w:tr>
      <w:tr w:rsidR="00C73AED" w:rsidRPr="00BA2EAA" w14:paraId="16499F63" w14:textId="77777777" w:rsidTr="00A308EA">
        <w:trPr>
          <w:cantSplit/>
        </w:trPr>
        <w:tc>
          <w:tcPr>
            <w:tcW w:w="1105" w:type="dxa"/>
          </w:tcPr>
          <w:p w14:paraId="1A16D26B" w14:textId="77777777" w:rsidR="00C73AED" w:rsidRPr="00BA2EAA" w:rsidRDefault="00C73AED" w:rsidP="00C73AED">
            <w:pPr>
              <w:pStyle w:val="txtx1"/>
            </w:pPr>
          </w:p>
        </w:tc>
        <w:tc>
          <w:tcPr>
            <w:tcW w:w="9990" w:type="dxa"/>
          </w:tcPr>
          <w:p w14:paraId="78930A8A" w14:textId="77777777" w:rsidR="00C73AED" w:rsidRDefault="00C73AED" w:rsidP="00A308EA">
            <w:pPr>
              <w:keepNext/>
              <w:keepLines/>
            </w:pPr>
            <w:r w:rsidRPr="00BA2EAA">
              <w:t xml:space="preserve">The </w:t>
            </w:r>
            <w:proofErr w:type="spellStart"/>
            <w:r w:rsidRPr="00BA2EAA">
              <w:t>microtransducers</w:t>
            </w:r>
            <w:proofErr w:type="spellEnd"/>
            <w:r w:rsidRPr="00BA2EAA">
              <w:t xml:space="preserve"> </w:t>
            </w:r>
            <w:r w:rsidR="00972EA1">
              <w:t xml:space="preserve">of CSAs </w:t>
            </w:r>
            <w:r w:rsidRPr="00BA2EAA">
              <w:t>could be optical devices, electronic diodes, micro</w:t>
            </w:r>
            <w:r w:rsidR="007B20E0">
              <w:fldChar w:fldCharType="begin"/>
            </w:r>
            <w:r w:rsidR="007B20E0">
              <w:instrText xml:space="preserve"> HYPERLINK "file:///C:\\Users\\mj\\Dropbox\\scme-scos\\cantilever\\Cantilever%20LM%20files\\references\\glossary.htm" \l "Cantilever" \t "_blank" \o "cantilever" </w:instrText>
            </w:r>
            <w:r w:rsidR="007B20E0">
              <w:fldChar w:fldCharType="separate"/>
            </w:r>
            <w:r w:rsidRPr="00A308EA">
              <w:rPr>
                <w:rStyle w:val="Hyperlink"/>
                <w:color w:val="auto"/>
                <w:u w:val="none"/>
              </w:rPr>
              <w:t>cantilever</w:t>
            </w:r>
            <w:r w:rsidR="007B20E0">
              <w:rPr>
                <w:rStyle w:val="Hyperlink"/>
                <w:color w:val="auto"/>
                <w:u w:val="none"/>
              </w:rPr>
              <w:fldChar w:fldCharType="end"/>
            </w:r>
            <w:r w:rsidRPr="00BA2EAA">
              <w:t xml:space="preserve">s, biological cells and molecules (biological, physical or chemical).  The application and, more specifically, the target material being analyzed, determine the type of transducer used.  The most common transducer used </w:t>
            </w:r>
            <w:r w:rsidR="00BA5A2C">
              <w:t xml:space="preserve">in CSAs </w:t>
            </w:r>
            <w:r w:rsidRPr="00BA2EAA">
              <w:t xml:space="preserve">is the microcantilever.  </w:t>
            </w:r>
          </w:p>
          <w:p w14:paraId="3C084EC3" w14:textId="77777777" w:rsidR="00CA529A" w:rsidRPr="00BA2EAA" w:rsidRDefault="00CA529A" w:rsidP="00A308EA">
            <w:pPr>
              <w:keepNext/>
              <w:keepLines/>
            </w:pPr>
          </w:p>
          <w:p w14:paraId="25C267C8" w14:textId="77777777" w:rsidR="00C73AED" w:rsidRDefault="003A7FB0" w:rsidP="00BA5A2C">
            <w:pPr>
              <w:keepNext/>
              <w:keepLines/>
              <w:jc w:val="center"/>
            </w:pPr>
            <w:r>
              <w:rPr>
                <w:noProof/>
              </w:rPr>
              <w:drawing>
                <wp:inline distT="0" distB="0" distL="0" distR="0" wp14:anchorId="54E7C48F" wp14:editId="5A6C8D78">
                  <wp:extent cx="3039110" cy="2086610"/>
                  <wp:effectExtent l="0" t="0" r="8890" b="0"/>
                  <wp:docPr id="4" name="Picture 4" descr="\\localhost\Users\maryjanewillis\Dropbox\scme-scos\cantilever\Cantilever LM files\graphics\Cantilever_pic_03-f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calhost\Users\maryjanewillis\Dropbox\scme-scos\cantilever\Cantilever LM files\graphics\Cantilever_pic_03-fr.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39110" cy="2086610"/>
                          </a:xfrm>
                          <a:prstGeom prst="rect">
                            <a:avLst/>
                          </a:prstGeom>
                          <a:noFill/>
                          <a:ln>
                            <a:noFill/>
                          </a:ln>
                        </pic:spPr>
                      </pic:pic>
                    </a:graphicData>
                  </a:graphic>
                </wp:inline>
              </w:drawing>
            </w:r>
          </w:p>
          <w:p w14:paraId="2E142E70" w14:textId="77777777" w:rsidR="00BA5A2C" w:rsidRDefault="00BA5A2C" w:rsidP="00BA5A2C">
            <w:pPr>
              <w:keepNext/>
              <w:keepLines/>
              <w:jc w:val="center"/>
              <w:rPr>
                <w:i/>
                <w:color w:val="000000"/>
              </w:rPr>
            </w:pPr>
            <w:r w:rsidRPr="00A308EA">
              <w:rPr>
                <w:i/>
                <w:color w:val="000000"/>
              </w:rPr>
              <w:t>Chemical Sensor Array with Analytes</w:t>
            </w:r>
          </w:p>
          <w:p w14:paraId="57463CCD" w14:textId="77777777" w:rsidR="00BA5A2C" w:rsidRPr="00BA2EAA" w:rsidRDefault="00BA5A2C" w:rsidP="00BA5A2C">
            <w:pPr>
              <w:keepNext/>
              <w:keepLines/>
              <w:jc w:val="center"/>
            </w:pPr>
          </w:p>
          <w:p w14:paraId="3C977491" w14:textId="77777777" w:rsidR="00C73AED" w:rsidRPr="00BA2EAA" w:rsidRDefault="00C73AED" w:rsidP="00A308EA">
            <w:pPr>
              <w:keepNext/>
              <w:keepLines/>
            </w:pPr>
            <w:r w:rsidRPr="00BA2EAA">
              <w:t xml:space="preserve">In a cantilever-based CSA, the target material is detected when it comes in contact with a chemically sensitive material on a cantilever's surface </w:t>
            </w:r>
            <w:r w:rsidRPr="00A308EA">
              <w:rPr>
                <w:i/>
              </w:rPr>
              <w:t>(see figure</w:t>
            </w:r>
            <w:r w:rsidR="00BA5A2C">
              <w:rPr>
                <w:i/>
              </w:rPr>
              <w:t xml:space="preserve"> above</w:t>
            </w:r>
            <w:r w:rsidRPr="00A308EA">
              <w:rPr>
                <w:i/>
              </w:rPr>
              <w:t>)</w:t>
            </w:r>
            <w:r w:rsidRPr="00BA2EAA">
              <w:t xml:space="preserve">.  The amount of target material is measured by monitoring a change in one or more of the cantilever's mechanical or electrical properties, such as displacement, resistance, or </w:t>
            </w:r>
            <w:r w:rsidR="007B20E0">
              <w:fldChar w:fldCharType="begin"/>
            </w:r>
            <w:r w:rsidR="007B20E0">
              <w:instrText xml:space="preserve"> HYPERLINK "file:///C:\\Users\\mj\\Dropbox\\scme-scos\\cantilever\\Cantilever%20LM%20files\\references\\glossary.htm" \l "Resonant Frequency" \t "_blank" \o "resonant frequency" </w:instrText>
            </w:r>
            <w:r w:rsidR="007B20E0">
              <w:fldChar w:fldCharType="separate"/>
            </w:r>
            <w:r w:rsidRPr="00A308EA">
              <w:rPr>
                <w:rStyle w:val="Hyperlink"/>
                <w:color w:val="auto"/>
                <w:u w:val="none"/>
              </w:rPr>
              <w:t>resonant frequency</w:t>
            </w:r>
            <w:r w:rsidR="007B20E0">
              <w:rPr>
                <w:rStyle w:val="Hyperlink"/>
                <w:color w:val="auto"/>
                <w:u w:val="none"/>
              </w:rPr>
              <w:fldChar w:fldCharType="end"/>
            </w:r>
            <w:r w:rsidRPr="00BA2EAA">
              <w:t xml:space="preserve">.  </w:t>
            </w:r>
          </w:p>
          <w:p w14:paraId="195FAE54" w14:textId="77777777" w:rsidR="00C73AED" w:rsidRPr="00A308EA" w:rsidRDefault="00C73AED" w:rsidP="00A308EA">
            <w:pPr>
              <w:keepNext/>
              <w:keepLines/>
              <w:rPr>
                <w:color w:val="000000"/>
              </w:rPr>
            </w:pPr>
          </w:p>
          <w:p w14:paraId="06AF8338" w14:textId="77777777" w:rsidR="00C73AED" w:rsidRPr="00A308EA" w:rsidRDefault="00C73AED" w:rsidP="00E3470F">
            <w:pPr>
              <w:keepNext/>
              <w:keepLines/>
              <w:rPr>
                <w:color w:val="000000"/>
              </w:rPr>
            </w:pPr>
            <w:r w:rsidRPr="00A308EA">
              <w:rPr>
                <w:color w:val="000000"/>
              </w:rPr>
              <w:t>This unit will focus on the</w:t>
            </w:r>
            <w:r w:rsidR="008D3549">
              <w:rPr>
                <w:color w:val="000000"/>
              </w:rPr>
              <w:t xml:space="preserve"> applications of chemical sensor arrays and the operation of</w:t>
            </w:r>
            <w:r w:rsidR="008D3549" w:rsidRPr="00A308EA">
              <w:rPr>
                <w:color w:val="000000"/>
              </w:rPr>
              <w:t xml:space="preserve"> cantilever-based CSA</w:t>
            </w:r>
            <w:r w:rsidRPr="00A308EA">
              <w:rPr>
                <w:color w:val="000000"/>
              </w:rPr>
              <w:t xml:space="preserve"> operation.</w:t>
            </w:r>
            <w:r w:rsidR="008D3549">
              <w:rPr>
                <w:color w:val="000000"/>
              </w:rPr>
              <w:t xml:space="preserve">  Many of the following applications are not cantilever-based, but rather an array of electrodes</w:t>
            </w:r>
            <w:r w:rsidR="00E3470F">
              <w:rPr>
                <w:color w:val="000000"/>
              </w:rPr>
              <w:t xml:space="preserve">, diodes, </w:t>
            </w:r>
            <w:r w:rsidR="008D3549">
              <w:rPr>
                <w:color w:val="000000"/>
              </w:rPr>
              <w:t>or biomolecules use to detect specific molecules.</w:t>
            </w:r>
          </w:p>
        </w:tc>
      </w:tr>
      <w:tr w:rsidR="00C73AED" w:rsidRPr="00A308EA" w14:paraId="1DDF2BEF" w14:textId="77777777" w:rsidTr="00A308EA">
        <w:trPr>
          <w:cantSplit/>
          <w:trHeight w:val="576"/>
        </w:trPr>
        <w:tc>
          <w:tcPr>
            <w:tcW w:w="1105" w:type="dxa"/>
            <w:vAlign w:val="bottom"/>
          </w:tcPr>
          <w:p w14:paraId="21745A9B" w14:textId="77777777" w:rsidR="00C73AED" w:rsidRPr="00A308EA" w:rsidRDefault="00C73AED" w:rsidP="00A308EA">
            <w:pPr>
              <w:pStyle w:val="BodyText"/>
              <w:keepNext/>
              <w:keepLines/>
              <w:rPr>
                <w:szCs w:val="24"/>
              </w:rPr>
            </w:pPr>
            <w:bookmarkStart w:id="2" w:name="App_CantiL_PK12_dldl77"/>
            <w:bookmarkEnd w:id="1"/>
          </w:p>
        </w:tc>
        <w:tc>
          <w:tcPr>
            <w:tcW w:w="9990" w:type="dxa"/>
            <w:vAlign w:val="bottom"/>
          </w:tcPr>
          <w:p w14:paraId="07C4A449" w14:textId="77777777" w:rsidR="00C73AED" w:rsidRPr="00A308EA" w:rsidRDefault="00C73AED" w:rsidP="00BA2EAA">
            <w:pPr>
              <w:pStyle w:val="lvl1Text"/>
              <w:rPr>
                <w:sz w:val="24"/>
                <w:szCs w:val="24"/>
              </w:rPr>
            </w:pPr>
            <w:r w:rsidRPr="00A308EA">
              <w:rPr>
                <w:sz w:val="24"/>
                <w:szCs w:val="24"/>
              </w:rPr>
              <w:t>Objectives</w:t>
            </w:r>
          </w:p>
        </w:tc>
      </w:tr>
      <w:tr w:rsidR="00C73AED" w:rsidRPr="00BA2EAA" w14:paraId="547805E8" w14:textId="77777777" w:rsidTr="00A308EA">
        <w:tc>
          <w:tcPr>
            <w:tcW w:w="1105" w:type="dxa"/>
          </w:tcPr>
          <w:p w14:paraId="15A53822" w14:textId="77777777" w:rsidR="00C73AED" w:rsidRPr="00BA2EAA" w:rsidRDefault="00C73AED" w:rsidP="00C73AED">
            <w:pPr>
              <w:pStyle w:val="txtx1"/>
            </w:pPr>
          </w:p>
        </w:tc>
        <w:tc>
          <w:tcPr>
            <w:tcW w:w="9990" w:type="dxa"/>
          </w:tcPr>
          <w:p w14:paraId="7E672EB0" w14:textId="77777777" w:rsidR="00C73AED" w:rsidRPr="00A308EA" w:rsidRDefault="00C73AED" w:rsidP="00A308EA">
            <w:pPr>
              <w:keepNext/>
              <w:keepLines/>
              <w:rPr>
                <w:color w:val="000000"/>
              </w:rPr>
            </w:pPr>
          </w:p>
          <w:p w14:paraId="57771AEF" w14:textId="77777777" w:rsidR="00C73AED" w:rsidRPr="00A308EA" w:rsidRDefault="00C73AED" w:rsidP="00C73AED">
            <w:pPr>
              <w:pStyle w:val="BulletList"/>
              <w:rPr>
                <w:szCs w:val="24"/>
              </w:rPr>
            </w:pPr>
            <w:r w:rsidRPr="00A308EA">
              <w:rPr>
                <w:color w:val="000000"/>
                <w:szCs w:val="24"/>
              </w:rPr>
              <w:t>State at least five applications of a MEMS CSA</w:t>
            </w:r>
            <w:r w:rsidR="00DB3FD9">
              <w:rPr>
                <w:color w:val="000000"/>
                <w:szCs w:val="24"/>
              </w:rPr>
              <w:t>.</w:t>
            </w:r>
          </w:p>
          <w:p w14:paraId="0F512C8D" w14:textId="77777777" w:rsidR="00C73AED" w:rsidRPr="00A308EA" w:rsidRDefault="00C73AED" w:rsidP="00C73AED">
            <w:pPr>
              <w:pStyle w:val="BulletList"/>
              <w:rPr>
                <w:szCs w:val="24"/>
              </w:rPr>
            </w:pPr>
            <w:r w:rsidRPr="00A308EA">
              <w:rPr>
                <w:color w:val="000000"/>
                <w:szCs w:val="24"/>
              </w:rPr>
              <w:t xml:space="preserve">Compare and contrast the operations of a static and dynamic </w:t>
            </w:r>
            <w:r w:rsidR="00CB3B67">
              <w:rPr>
                <w:color w:val="000000"/>
                <w:szCs w:val="24"/>
              </w:rPr>
              <w:t xml:space="preserve">cantilever-based </w:t>
            </w:r>
            <w:r w:rsidRPr="00A308EA">
              <w:rPr>
                <w:color w:val="000000"/>
                <w:szCs w:val="24"/>
              </w:rPr>
              <w:t>CSA</w:t>
            </w:r>
            <w:r w:rsidR="00DB3FD9">
              <w:rPr>
                <w:color w:val="000000"/>
                <w:szCs w:val="24"/>
              </w:rPr>
              <w:t>.</w:t>
            </w:r>
          </w:p>
          <w:p w14:paraId="3826DC03" w14:textId="77777777" w:rsidR="00C73AED" w:rsidRPr="00A308EA" w:rsidRDefault="00C73AED" w:rsidP="00C73AED">
            <w:pPr>
              <w:pStyle w:val="BulletList"/>
              <w:rPr>
                <w:szCs w:val="24"/>
              </w:rPr>
            </w:pPr>
            <w:r w:rsidRPr="00A308EA">
              <w:rPr>
                <w:color w:val="000000"/>
                <w:szCs w:val="24"/>
              </w:rPr>
              <w:t>Describe at least two operating characteristics of a CSA</w:t>
            </w:r>
            <w:r w:rsidR="00DB3FD9">
              <w:rPr>
                <w:color w:val="000000"/>
                <w:szCs w:val="24"/>
              </w:rPr>
              <w:t>.</w:t>
            </w:r>
          </w:p>
          <w:p w14:paraId="45D3412C" w14:textId="77777777" w:rsidR="00C73AED" w:rsidRPr="00A308EA" w:rsidRDefault="00C73AED" w:rsidP="00A308EA">
            <w:pPr>
              <w:keepNext/>
              <w:keepLines/>
              <w:rPr>
                <w:color w:val="000000"/>
              </w:rPr>
            </w:pPr>
          </w:p>
        </w:tc>
      </w:tr>
    </w:tbl>
    <w:p w14:paraId="1B8775B7" w14:textId="77777777" w:rsidR="004250D1" w:rsidRDefault="004250D1">
      <w:bookmarkStart w:id="3" w:name="App_CantiL_PK12_dldl120"/>
      <w:bookmarkEnd w:id="2"/>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C73AED" w:rsidRPr="00A308EA" w14:paraId="5B6B310C" w14:textId="77777777" w:rsidTr="00A308EA">
        <w:trPr>
          <w:cantSplit/>
          <w:trHeight w:val="576"/>
        </w:trPr>
        <w:tc>
          <w:tcPr>
            <w:tcW w:w="1105" w:type="dxa"/>
            <w:vAlign w:val="bottom"/>
          </w:tcPr>
          <w:p w14:paraId="36BBBE8E" w14:textId="77777777" w:rsidR="00C73AED" w:rsidRPr="00A308EA" w:rsidRDefault="00C73AED" w:rsidP="00A308EA">
            <w:pPr>
              <w:pStyle w:val="BodyText"/>
              <w:keepNext/>
              <w:keepLines/>
              <w:rPr>
                <w:szCs w:val="24"/>
              </w:rPr>
            </w:pPr>
          </w:p>
        </w:tc>
        <w:tc>
          <w:tcPr>
            <w:tcW w:w="9990" w:type="dxa"/>
            <w:vAlign w:val="bottom"/>
          </w:tcPr>
          <w:p w14:paraId="5B8A1597" w14:textId="77777777" w:rsidR="00C73AED" w:rsidRPr="00A308EA" w:rsidRDefault="00C73AED" w:rsidP="00BA2EAA">
            <w:pPr>
              <w:pStyle w:val="lvl1Text"/>
              <w:rPr>
                <w:sz w:val="24"/>
                <w:szCs w:val="24"/>
              </w:rPr>
            </w:pPr>
            <w:r w:rsidRPr="00A308EA">
              <w:rPr>
                <w:sz w:val="24"/>
                <w:szCs w:val="24"/>
              </w:rPr>
              <w:t>Key Terms</w:t>
            </w:r>
            <w:r w:rsidR="00BA2EAA" w:rsidRPr="00A308EA">
              <w:rPr>
                <w:sz w:val="24"/>
                <w:szCs w:val="24"/>
              </w:rPr>
              <w:t xml:space="preserve"> (Definitions can be found in the Glossary at this end of this unit)</w:t>
            </w:r>
          </w:p>
        </w:tc>
      </w:tr>
      <w:tr w:rsidR="00C73AED" w:rsidRPr="00BA2EAA" w14:paraId="5AB5B398" w14:textId="77777777" w:rsidTr="00A308EA">
        <w:tc>
          <w:tcPr>
            <w:tcW w:w="1105" w:type="dxa"/>
          </w:tcPr>
          <w:p w14:paraId="3A45887B" w14:textId="77777777" w:rsidR="00C73AED" w:rsidRPr="00A308EA" w:rsidRDefault="00C73AED" w:rsidP="00C73AED">
            <w:pPr>
              <w:pStyle w:val="txtx1"/>
              <w:rPr>
                <w:color w:val="auto"/>
              </w:rPr>
            </w:pPr>
          </w:p>
        </w:tc>
        <w:tc>
          <w:tcPr>
            <w:tcW w:w="9990" w:type="dxa"/>
          </w:tcPr>
          <w:p w14:paraId="18919879" w14:textId="77777777" w:rsidR="00C73AED" w:rsidRPr="00BA2EAA" w:rsidRDefault="00C73AED" w:rsidP="00A308EA">
            <w:pPr>
              <w:keepNext/>
              <w:keepLines/>
            </w:pPr>
          </w:p>
          <w:p w14:paraId="24931FDE" w14:textId="77777777" w:rsidR="00C73AED" w:rsidRPr="00BA2EAA" w:rsidRDefault="007B20E0" w:rsidP="00A308EA">
            <w:pPr>
              <w:keepNext/>
              <w:keepLines/>
            </w:pPr>
            <w:r>
              <w:fldChar w:fldCharType="begin"/>
            </w:r>
            <w:r>
              <w:instrText xml:space="preserve"> HYPERLINK "file:///C:\\Users\\mj\\Dropbox\\scme-scos\\cantilever\\Cantilever%20LM%20files\\references\\glossary.htm" \l "Analyte" \t "_blank" \o "Analytes" </w:instrText>
            </w:r>
            <w:r>
              <w:fldChar w:fldCharType="separate"/>
            </w:r>
            <w:r w:rsidR="00C73AED" w:rsidRPr="00A308EA">
              <w:rPr>
                <w:rStyle w:val="Hyperlink"/>
                <w:color w:val="auto"/>
                <w:u w:val="none"/>
              </w:rPr>
              <w:t>Analytes</w:t>
            </w:r>
            <w:r>
              <w:rPr>
                <w:rStyle w:val="Hyperlink"/>
                <w:color w:val="auto"/>
                <w:u w:val="none"/>
              </w:rPr>
              <w:fldChar w:fldCharType="end"/>
            </w:r>
          </w:p>
          <w:p w14:paraId="3B3A4D2F" w14:textId="77777777" w:rsidR="00C73AED" w:rsidRPr="00BA2EAA" w:rsidRDefault="007B20E0" w:rsidP="00A308EA">
            <w:pPr>
              <w:keepNext/>
              <w:keepLines/>
            </w:pPr>
            <w:r>
              <w:fldChar w:fldCharType="begin"/>
            </w:r>
            <w:r>
              <w:instrText xml:space="preserve"> HYPERLINK "file:///C:\\Users\\mj\\Dropbox\\scme-scos\\cantilever\\Cantilever%20LM%20files\\references\\glossary.htm" \l "Cantilever" \t "_blank" \o "Cantilever" </w:instrText>
            </w:r>
            <w:r>
              <w:fldChar w:fldCharType="separate"/>
            </w:r>
            <w:r w:rsidR="00C73AED" w:rsidRPr="00A308EA">
              <w:rPr>
                <w:rStyle w:val="Hyperlink"/>
                <w:color w:val="auto"/>
                <w:u w:val="none"/>
              </w:rPr>
              <w:t>Cantilever</w:t>
            </w:r>
            <w:r>
              <w:rPr>
                <w:rStyle w:val="Hyperlink"/>
                <w:color w:val="auto"/>
                <w:u w:val="none"/>
              </w:rPr>
              <w:fldChar w:fldCharType="end"/>
            </w:r>
          </w:p>
          <w:p w14:paraId="46AFCD21" w14:textId="77777777" w:rsidR="00C73AED" w:rsidRPr="00BA2EAA" w:rsidRDefault="007B20E0" w:rsidP="00A308EA">
            <w:pPr>
              <w:keepNext/>
              <w:keepLines/>
            </w:pPr>
            <w:r>
              <w:fldChar w:fldCharType="begin"/>
            </w:r>
            <w:r>
              <w:instrText xml:space="preserve"> HYPERLINK "file:///C:\\Users\\mj\\Dropbox\\scme-scos\\cantilever\\Cantilever%20LM%20files\\references\\glossary.htm" \l "Chemical Sensor Array (CSA)" \t "_blank" \o "Chemical Sensor Array" </w:instrText>
            </w:r>
            <w:r>
              <w:fldChar w:fldCharType="separate"/>
            </w:r>
            <w:r w:rsidR="00C73AED" w:rsidRPr="00A308EA">
              <w:rPr>
                <w:rStyle w:val="Hyperlink"/>
                <w:color w:val="auto"/>
                <w:u w:val="none"/>
              </w:rPr>
              <w:t>Chemical Sensor Array</w:t>
            </w:r>
            <w:r>
              <w:rPr>
                <w:rStyle w:val="Hyperlink"/>
                <w:color w:val="auto"/>
                <w:u w:val="none"/>
              </w:rPr>
              <w:fldChar w:fldCharType="end"/>
            </w:r>
          </w:p>
          <w:p w14:paraId="615D48A6" w14:textId="77777777" w:rsidR="00C73AED" w:rsidRPr="00BA2EAA" w:rsidRDefault="007B20E0" w:rsidP="00A308EA">
            <w:pPr>
              <w:keepNext/>
              <w:keepLines/>
            </w:pPr>
            <w:r>
              <w:fldChar w:fldCharType="begin"/>
            </w:r>
            <w:r>
              <w:instrText xml:space="preserve"> HYPERLINK "file:///C:\\Users\\mj\\Dropbox\\scme-scos\\cantilever\\Cantilever%20LM%20files\\references\\glossary.htm" \l "MEMS" \t "_blank" \o "MEMS" </w:instrText>
            </w:r>
            <w:r>
              <w:fldChar w:fldCharType="separate"/>
            </w:r>
            <w:r w:rsidR="00C73AED" w:rsidRPr="00A308EA">
              <w:rPr>
                <w:rStyle w:val="Hyperlink"/>
                <w:color w:val="auto"/>
                <w:u w:val="none"/>
              </w:rPr>
              <w:t>MEMS</w:t>
            </w:r>
            <w:r>
              <w:rPr>
                <w:rStyle w:val="Hyperlink"/>
                <w:color w:val="auto"/>
                <w:u w:val="none"/>
              </w:rPr>
              <w:fldChar w:fldCharType="end"/>
            </w:r>
          </w:p>
          <w:p w14:paraId="52B8E417" w14:textId="77777777" w:rsidR="00C73AED" w:rsidRPr="00BA2EAA" w:rsidRDefault="007B20E0" w:rsidP="00A308EA">
            <w:pPr>
              <w:keepNext/>
              <w:keepLines/>
            </w:pPr>
            <w:r>
              <w:fldChar w:fldCharType="begin"/>
            </w:r>
            <w:r>
              <w:instrText xml:space="preserve"> HYPERLINK "file:///C:\\Users\\mj\\Dropbox\\scme-scos\\cantilever\\Cantilever%20LM%20files\\references\\glossary.htm" \l "Piezoresistive Effect" \t "_blank" \o "Piezoresistive" </w:instrText>
            </w:r>
            <w:r>
              <w:fldChar w:fldCharType="separate"/>
            </w:r>
            <w:proofErr w:type="spellStart"/>
            <w:r w:rsidR="00C73AED" w:rsidRPr="00A308EA">
              <w:rPr>
                <w:rStyle w:val="Hyperlink"/>
                <w:color w:val="auto"/>
                <w:u w:val="none"/>
              </w:rPr>
              <w:t>Piezoresistive</w:t>
            </w:r>
            <w:proofErr w:type="spellEnd"/>
            <w:r>
              <w:rPr>
                <w:rStyle w:val="Hyperlink"/>
                <w:color w:val="auto"/>
                <w:u w:val="none"/>
              </w:rPr>
              <w:fldChar w:fldCharType="end"/>
            </w:r>
          </w:p>
          <w:p w14:paraId="1A1333C1" w14:textId="77777777" w:rsidR="00C73AED" w:rsidRPr="00BA2EAA" w:rsidRDefault="007B20E0" w:rsidP="00A308EA">
            <w:pPr>
              <w:keepNext/>
              <w:keepLines/>
            </w:pPr>
            <w:r>
              <w:fldChar w:fldCharType="begin"/>
            </w:r>
            <w:r>
              <w:instrText xml:space="preserve"> HYPERLINK "file:///C:\\Users\\mj\\Dropbox\\scme-scos\\cantilever\\Cantilever%20LM%20files\\references\\glossary.htm" \l "Resonant Frequency" \t "_blank" \o "Resonant frequency" </w:instrText>
            </w:r>
            <w:r>
              <w:fldChar w:fldCharType="separate"/>
            </w:r>
            <w:r w:rsidR="00C73AED" w:rsidRPr="00A308EA">
              <w:rPr>
                <w:rStyle w:val="Hyperlink"/>
                <w:color w:val="auto"/>
                <w:u w:val="none"/>
              </w:rPr>
              <w:t>Resonant frequency</w:t>
            </w:r>
            <w:r>
              <w:rPr>
                <w:rStyle w:val="Hyperlink"/>
                <w:color w:val="auto"/>
                <w:u w:val="none"/>
              </w:rPr>
              <w:fldChar w:fldCharType="end"/>
            </w:r>
          </w:p>
          <w:p w14:paraId="6DB52E14" w14:textId="77777777" w:rsidR="00C73AED" w:rsidRPr="00BA2EAA" w:rsidRDefault="007B20E0" w:rsidP="00A308EA">
            <w:pPr>
              <w:keepNext/>
              <w:keepLines/>
            </w:pPr>
            <w:r>
              <w:fldChar w:fldCharType="begin"/>
            </w:r>
            <w:r>
              <w:instrText xml:space="preserve"> HYPERLINK "file:///C:\\Users\\mj\\Dropbox\\scme-scos\\cantilever\\Cantilever%20LM%20files\\references\\glossary.htm" \l "Selectivity" \t "_blank" \o "Selectivity" </w:instrText>
            </w:r>
            <w:r>
              <w:fldChar w:fldCharType="separate"/>
            </w:r>
            <w:r w:rsidR="00C73AED" w:rsidRPr="00A308EA">
              <w:rPr>
                <w:rStyle w:val="Hyperlink"/>
                <w:color w:val="auto"/>
                <w:u w:val="none"/>
              </w:rPr>
              <w:t>Selectivity</w:t>
            </w:r>
            <w:r>
              <w:rPr>
                <w:rStyle w:val="Hyperlink"/>
                <w:color w:val="auto"/>
                <w:u w:val="none"/>
              </w:rPr>
              <w:fldChar w:fldCharType="end"/>
            </w:r>
          </w:p>
        </w:tc>
      </w:tr>
      <w:tr w:rsidR="00C73AED" w:rsidRPr="00A308EA" w14:paraId="4D8085A8" w14:textId="77777777" w:rsidTr="00A308EA">
        <w:trPr>
          <w:cantSplit/>
          <w:trHeight w:val="576"/>
        </w:trPr>
        <w:tc>
          <w:tcPr>
            <w:tcW w:w="1105" w:type="dxa"/>
            <w:vAlign w:val="bottom"/>
          </w:tcPr>
          <w:p w14:paraId="07B7B1A7" w14:textId="77777777" w:rsidR="00C73AED" w:rsidRPr="00A308EA" w:rsidRDefault="00C73AED" w:rsidP="00A308EA">
            <w:pPr>
              <w:pStyle w:val="BodyText"/>
              <w:keepLines/>
              <w:rPr>
                <w:szCs w:val="24"/>
              </w:rPr>
            </w:pPr>
            <w:bookmarkStart w:id="4" w:name="App_CantiL_PK12_dldl165"/>
            <w:bookmarkEnd w:id="3"/>
          </w:p>
        </w:tc>
        <w:tc>
          <w:tcPr>
            <w:tcW w:w="9990" w:type="dxa"/>
            <w:vAlign w:val="bottom"/>
          </w:tcPr>
          <w:p w14:paraId="2D270892" w14:textId="77777777" w:rsidR="00C73AED" w:rsidRPr="00A308EA" w:rsidRDefault="00C73AED" w:rsidP="00A308EA">
            <w:pPr>
              <w:pStyle w:val="lvl1Text"/>
              <w:keepNext w:val="0"/>
              <w:rPr>
                <w:sz w:val="24"/>
                <w:szCs w:val="24"/>
              </w:rPr>
            </w:pPr>
            <w:r w:rsidRPr="00A308EA">
              <w:rPr>
                <w:sz w:val="24"/>
                <w:szCs w:val="24"/>
              </w:rPr>
              <w:t>Chemical Sensor Array Applications</w:t>
            </w:r>
          </w:p>
        </w:tc>
      </w:tr>
      <w:tr w:rsidR="004250D1" w:rsidRPr="00BA2EAA" w14:paraId="1B7597F5" w14:textId="77777777" w:rsidTr="00A308EA">
        <w:trPr>
          <w:cantSplit/>
        </w:trPr>
        <w:tc>
          <w:tcPr>
            <w:tcW w:w="1105" w:type="dxa"/>
          </w:tcPr>
          <w:p w14:paraId="569455D9" w14:textId="77777777" w:rsidR="004250D1" w:rsidRPr="00BA2EAA" w:rsidRDefault="004250D1" w:rsidP="00C73AED">
            <w:pPr>
              <w:pStyle w:val="txtx1"/>
            </w:pPr>
          </w:p>
        </w:tc>
        <w:tc>
          <w:tcPr>
            <w:tcW w:w="9990" w:type="dxa"/>
          </w:tcPr>
          <w:p w14:paraId="13AE3B2E" w14:textId="77777777" w:rsidR="004250D1" w:rsidRDefault="004250D1" w:rsidP="004250D1">
            <w:pPr>
              <w:keepNext/>
              <w:keepLines/>
            </w:pPr>
          </w:p>
          <w:p w14:paraId="1E2102EB" w14:textId="77777777" w:rsidR="004250D1" w:rsidRPr="00A308EA" w:rsidRDefault="004250D1" w:rsidP="004250D1">
            <w:pPr>
              <w:keepNext/>
              <w:keepLines/>
              <w:rPr>
                <w:color w:val="000000"/>
              </w:rPr>
            </w:pPr>
            <w:r w:rsidRPr="00BA2EAA">
              <w:t xml:space="preserve">The </w:t>
            </w:r>
            <w:r w:rsidR="007B20E0">
              <w:fldChar w:fldCharType="begin"/>
            </w:r>
            <w:r w:rsidR="007B20E0">
              <w:instrText xml:space="preserve"> HYPERLINK "file:///C:\\Users\\mj\\Dropbox\\scme-scos\\cantilever\\Cantilever%20LM%20files\\references\\glossary.htm" \l "MEMS" \t "_blank" \o "MEMS" </w:instrText>
            </w:r>
            <w:r w:rsidR="007B20E0">
              <w:fldChar w:fldCharType="separate"/>
            </w:r>
            <w:r w:rsidRPr="00A308EA">
              <w:rPr>
                <w:rStyle w:val="Hyperlink"/>
                <w:color w:val="auto"/>
                <w:u w:val="none"/>
              </w:rPr>
              <w:t>MEMS</w:t>
            </w:r>
            <w:r w:rsidR="007B20E0">
              <w:rPr>
                <w:rStyle w:val="Hyperlink"/>
                <w:color w:val="auto"/>
                <w:u w:val="none"/>
              </w:rPr>
              <w:fldChar w:fldCharType="end"/>
            </w:r>
            <w:r w:rsidRPr="00BA2EAA">
              <w:t xml:space="preserve"> Chemical Sensor Array (CSA) is an analytical tool used in a variety of applications and microenvironments.  It is currently used to monitor glucose levels in diabetics</w:t>
            </w:r>
            <w:r>
              <w:t>,</w:t>
            </w:r>
            <w:r w:rsidRPr="00BA2EAA">
              <w:t xml:space="preserve"> detect fuel leaks in a space shuttle, identify toxic gases in an environment, </w:t>
            </w:r>
            <w:r w:rsidR="00EE0782">
              <w:t xml:space="preserve">identify various types of cells in a blood sample, </w:t>
            </w:r>
            <w:r w:rsidRPr="00BA2EAA">
              <w:t xml:space="preserve">and analyze </w:t>
            </w:r>
            <w:r w:rsidR="007B20E0">
              <w:fldChar w:fldCharType="begin"/>
            </w:r>
            <w:r w:rsidR="007B20E0">
              <w:instrText xml:space="preserve"> HYPERLINK "file:///C:\\Users\\mj\\Dropbox\\scme-scos\\cantilever\\Cantilever%20LM%20files\\references\\glossary.htm" \l "Deoxyribonucleic acid (DNA)" \t "_blank" \o "DNA" </w:instrText>
            </w:r>
            <w:r w:rsidR="007B20E0">
              <w:fldChar w:fldCharType="separate"/>
            </w:r>
            <w:r w:rsidRPr="00A308EA">
              <w:rPr>
                <w:rStyle w:val="Hyperlink"/>
                <w:color w:val="auto"/>
                <w:u w:val="none"/>
              </w:rPr>
              <w:t>DNA</w:t>
            </w:r>
            <w:r w:rsidR="007B20E0">
              <w:rPr>
                <w:rStyle w:val="Hyperlink"/>
                <w:color w:val="auto"/>
                <w:u w:val="none"/>
              </w:rPr>
              <w:fldChar w:fldCharType="end"/>
            </w:r>
            <w:r w:rsidRPr="00A308EA">
              <w:rPr>
                <w:color w:val="000000"/>
              </w:rPr>
              <w:t xml:space="preserve"> hybridization.  Common applications of MEMS CSAs are found in the following fields:</w:t>
            </w:r>
          </w:p>
          <w:p w14:paraId="7379B57A" w14:textId="77777777" w:rsidR="004250D1" w:rsidRPr="00A308EA" w:rsidRDefault="004250D1" w:rsidP="004250D1">
            <w:pPr>
              <w:pStyle w:val="BulletList"/>
              <w:rPr>
                <w:szCs w:val="24"/>
              </w:rPr>
            </w:pPr>
            <w:r w:rsidRPr="00A308EA">
              <w:rPr>
                <w:color w:val="000000"/>
                <w:szCs w:val="24"/>
              </w:rPr>
              <w:t xml:space="preserve">Medical </w:t>
            </w:r>
          </w:p>
          <w:p w14:paraId="1F340DCC" w14:textId="77777777" w:rsidR="004250D1" w:rsidRPr="00A308EA" w:rsidRDefault="004250D1" w:rsidP="004250D1">
            <w:pPr>
              <w:pStyle w:val="BulletList"/>
              <w:rPr>
                <w:szCs w:val="24"/>
              </w:rPr>
            </w:pPr>
            <w:r w:rsidRPr="00A308EA">
              <w:rPr>
                <w:color w:val="000000"/>
                <w:szCs w:val="24"/>
              </w:rPr>
              <w:t>Forensics</w:t>
            </w:r>
          </w:p>
          <w:p w14:paraId="2B0203FB" w14:textId="77777777" w:rsidR="004250D1" w:rsidRPr="00A308EA" w:rsidRDefault="004250D1" w:rsidP="004250D1">
            <w:pPr>
              <w:pStyle w:val="BulletList"/>
              <w:rPr>
                <w:szCs w:val="24"/>
              </w:rPr>
            </w:pPr>
            <w:r w:rsidRPr="00A308EA">
              <w:rPr>
                <w:color w:val="000000"/>
                <w:szCs w:val="24"/>
              </w:rPr>
              <w:t>Environmental control</w:t>
            </w:r>
          </w:p>
          <w:p w14:paraId="075F88DB" w14:textId="77777777" w:rsidR="004250D1" w:rsidRPr="00A308EA" w:rsidRDefault="004250D1" w:rsidP="004250D1">
            <w:pPr>
              <w:pStyle w:val="BulletList"/>
              <w:rPr>
                <w:szCs w:val="24"/>
              </w:rPr>
            </w:pPr>
            <w:r w:rsidRPr="00A308EA">
              <w:rPr>
                <w:color w:val="000000"/>
                <w:szCs w:val="24"/>
              </w:rPr>
              <w:t>Aerospace</w:t>
            </w:r>
          </w:p>
          <w:p w14:paraId="7711F6C6" w14:textId="77777777" w:rsidR="004250D1" w:rsidRPr="00A308EA" w:rsidRDefault="004250D1" w:rsidP="004250D1">
            <w:pPr>
              <w:pStyle w:val="BulletList"/>
              <w:rPr>
                <w:szCs w:val="24"/>
              </w:rPr>
            </w:pPr>
            <w:r w:rsidRPr="00A308EA">
              <w:rPr>
                <w:color w:val="000000"/>
                <w:szCs w:val="24"/>
              </w:rPr>
              <w:t xml:space="preserve">Fragrance design </w:t>
            </w:r>
          </w:p>
          <w:p w14:paraId="0734F322" w14:textId="77777777" w:rsidR="004250D1" w:rsidRPr="00A308EA" w:rsidRDefault="004250D1" w:rsidP="004250D1">
            <w:pPr>
              <w:pStyle w:val="BulletList"/>
              <w:rPr>
                <w:szCs w:val="24"/>
              </w:rPr>
            </w:pPr>
            <w:r w:rsidRPr="00A308EA">
              <w:rPr>
                <w:color w:val="000000"/>
                <w:szCs w:val="24"/>
              </w:rPr>
              <w:t>Food production</w:t>
            </w:r>
          </w:p>
          <w:p w14:paraId="156013BB" w14:textId="77777777" w:rsidR="004250D1" w:rsidRPr="00A308EA" w:rsidRDefault="004250D1" w:rsidP="004250D1">
            <w:pPr>
              <w:pStyle w:val="BulletList"/>
              <w:rPr>
                <w:szCs w:val="24"/>
              </w:rPr>
            </w:pPr>
            <w:r w:rsidRPr="00A308EA">
              <w:rPr>
                <w:color w:val="000000"/>
                <w:szCs w:val="24"/>
              </w:rPr>
              <w:t>Security and defense</w:t>
            </w:r>
          </w:p>
          <w:p w14:paraId="21E19F23" w14:textId="77777777" w:rsidR="004250D1" w:rsidRDefault="004250D1" w:rsidP="00A308EA">
            <w:pPr>
              <w:keepNext/>
              <w:keepLines/>
              <w:rPr>
                <w:color w:val="000000"/>
              </w:rPr>
            </w:pPr>
          </w:p>
          <w:p w14:paraId="67A2D003" w14:textId="77777777" w:rsidR="004250D1" w:rsidRPr="00A308EA" w:rsidRDefault="004250D1" w:rsidP="004250D1">
            <w:pPr>
              <w:keepNext/>
              <w:keepLines/>
              <w:rPr>
                <w:color w:val="000000"/>
              </w:rPr>
            </w:pPr>
            <w:r w:rsidRPr="00A308EA">
              <w:rPr>
                <w:color w:val="000000"/>
              </w:rPr>
              <w:t>Within these fields, CSAs are used for the following applications (to name just a few):</w:t>
            </w:r>
          </w:p>
          <w:p w14:paraId="6C12FC2C" w14:textId="77777777" w:rsidR="004250D1" w:rsidRPr="00A308EA" w:rsidRDefault="004250D1" w:rsidP="004250D1">
            <w:pPr>
              <w:pStyle w:val="BulletList"/>
              <w:rPr>
                <w:szCs w:val="24"/>
              </w:rPr>
            </w:pPr>
            <w:r w:rsidRPr="00A308EA">
              <w:rPr>
                <w:color w:val="000000"/>
                <w:szCs w:val="24"/>
              </w:rPr>
              <w:t>Detection of chemical vapors</w:t>
            </w:r>
          </w:p>
          <w:p w14:paraId="2F611235" w14:textId="77777777" w:rsidR="004250D1" w:rsidRPr="00A308EA" w:rsidRDefault="004250D1" w:rsidP="004250D1">
            <w:pPr>
              <w:pStyle w:val="BulletList"/>
              <w:rPr>
                <w:szCs w:val="24"/>
              </w:rPr>
            </w:pPr>
            <w:r w:rsidRPr="00A308EA">
              <w:rPr>
                <w:color w:val="000000"/>
                <w:szCs w:val="24"/>
              </w:rPr>
              <w:t xml:space="preserve">Detection of biological agents (medical as well as </w:t>
            </w:r>
            <w:proofErr w:type="spellStart"/>
            <w:r w:rsidRPr="00A308EA">
              <w:rPr>
                <w:color w:val="000000"/>
                <w:szCs w:val="24"/>
              </w:rPr>
              <w:t>biowarfare</w:t>
            </w:r>
            <w:proofErr w:type="spellEnd"/>
            <w:r w:rsidRPr="00A308EA">
              <w:rPr>
                <w:color w:val="000000"/>
                <w:szCs w:val="24"/>
              </w:rPr>
              <w:t xml:space="preserve"> agents)</w:t>
            </w:r>
          </w:p>
          <w:p w14:paraId="3A043639" w14:textId="77777777" w:rsidR="004250D1" w:rsidRPr="00A308EA" w:rsidRDefault="004250D1" w:rsidP="004250D1">
            <w:pPr>
              <w:pStyle w:val="BulletList"/>
              <w:rPr>
                <w:szCs w:val="24"/>
              </w:rPr>
            </w:pPr>
            <w:r w:rsidRPr="00A308EA">
              <w:rPr>
                <w:color w:val="000000"/>
                <w:szCs w:val="24"/>
              </w:rPr>
              <w:t>Vibration monitors</w:t>
            </w:r>
          </w:p>
          <w:p w14:paraId="4EA100AC" w14:textId="77777777" w:rsidR="004250D1" w:rsidRPr="00A308EA" w:rsidRDefault="004250D1" w:rsidP="004250D1">
            <w:pPr>
              <w:pStyle w:val="BulletList"/>
              <w:rPr>
                <w:szCs w:val="24"/>
              </w:rPr>
            </w:pPr>
            <w:r w:rsidRPr="00A308EA">
              <w:rPr>
                <w:color w:val="000000"/>
                <w:szCs w:val="24"/>
              </w:rPr>
              <w:t>Medical diagnostics and therapeutics</w:t>
            </w:r>
          </w:p>
          <w:p w14:paraId="11A3A9C4" w14:textId="77777777" w:rsidR="004250D1" w:rsidRPr="00A308EA" w:rsidRDefault="004250D1" w:rsidP="004250D1">
            <w:pPr>
              <w:pStyle w:val="BulletList"/>
              <w:rPr>
                <w:szCs w:val="24"/>
              </w:rPr>
            </w:pPr>
            <w:r w:rsidRPr="00A308EA">
              <w:rPr>
                <w:color w:val="000000"/>
                <w:szCs w:val="24"/>
              </w:rPr>
              <w:t>Olfactory applications</w:t>
            </w:r>
          </w:p>
          <w:p w14:paraId="4EB49187" w14:textId="77777777" w:rsidR="004250D1" w:rsidRPr="00A308EA" w:rsidRDefault="004250D1" w:rsidP="004250D1">
            <w:pPr>
              <w:pStyle w:val="BulletList"/>
              <w:rPr>
                <w:szCs w:val="24"/>
              </w:rPr>
            </w:pPr>
            <w:r w:rsidRPr="00A308EA">
              <w:rPr>
                <w:color w:val="000000"/>
                <w:szCs w:val="24"/>
              </w:rPr>
              <w:t>Sample analysis (gas or liquids)</w:t>
            </w:r>
          </w:p>
          <w:p w14:paraId="003FD345" w14:textId="77777777" w:rsidR="004250D1" w:rsidRDefault="004250D1" w:rsidP="00A308EA">
            <w:pPr>
              <w:keepNext/>
              <w:keepLines/>
              <w:rPr>
                <w:color w:val="000000"/>
              </w:rPr>
            </w:pPr>
          </w:p>
          <w:p w14:paraId="2B98AEC5" w14:textId="77777777" w:rsidR="00EE0782" w:rsidRPr="00A308EA" w:rsidRDefault="00EE0782" w:rsidP="00A308EA">
            <w:pPr>
              <w:keepNext/>
              <w:keepLines/>
              <w:rPr>
                <w:color w:val="000000"/>
              </w:rPr>
            </w:pPr>
            <w:r>
              <w:rPr>
                <w:color w:val="000000"/>
              </w:rPr>
              <w:t>Following are briefs descriptions of some chemical arrays that are already on the market or currently being tested for the market.</w:t>
            </w:r>
          </w:p>
        </w:tc>
      </w:tr>
      <w:tr w:rsidR="00C73AED" w:rsidRPr="00BA2EAA" w14:paraId="119389CF" w14:textId="77777777" w:rsidTr="00A308EA">
        <w:trPr>
          <w:cantSplit/>
        </w:trPr>
        <w:tc>
          <w:tcPr>
            <w:tcW w:w="1105" w:type="dxa"/>
          </w:tcPr>
          <w:p w14:paraId="09535272" w14:textId="77777777" w:rsidR="00C73AED" w:rsidRPr="00BA2EAA" w:rsidRDefault="00C73AED" w:rsidP="00C73AED">
            <w:pPr>
              <w:pStyle w:val="txtx1"/>
            </w:pPr>
          </w:p>
        </w:tc>
        <w:tc>
          <w:tcPr>
            <w:tcW w:w="9990" w:type="dxa"/>
          </w:tcPr>
          <w:p w14:paraId="5C8E9AFB" w14:textId="77777777" w:rsidR="00C73AED" w:rsidRPr="00941361" w:rsidRDefault="00941361" w:rsidP="00A308EA">
            <w:pPr>
              <w:keepNext/>
              <w:keepLines/>
              <w:rPr>
                <w:b/>
                <w:color w:val="000000"/>
              </w:rPr>
            </w:pPr>
            <w:r>
              <w:rPr>
                <w:b/>
                <w:color w:val="000000"/>
              </w:rPr>
              <w:t>Lab-on-a-Chip (LOC) Array</w:t>
            </w:r>
          </w:p>
          <w:p w14:paraId="65DC7888" w14:textId="77777777" w:rsidR="00C73AED" w:rsidRDefault="00C73AED" w:rsidP="00A308EA">
            <w:pPr>
              <w:keepNext/>
              <w:keepLines/>
              <w:rPr>
                <w:color w:val="000000"/>
              </w:rPr>
            </w:pPr>
          </w:p>
          <w:p w14:paraId="5608E214" w14:textId="77777777" w:rsidR="006B2AFA" w:rsidRDefault="006B2AFA" w:rsidP="00884E9B">
            <w:pPr>
              <w:keepNext/>
              <w:keepLines/>
            </w:pPr>
            <w:r>
              <w:t xml:space="preserve">A lab-on-a-chip (LOC) is </w:t>
            </w:r>
            <w:proofErr w:type="gramStart"/>
            <w:r>
              <w:t>a MEMS</w:t>
            </w:r>
            <w:proofErr w:type="gramEnd"/>
            <w:r>
              <w:t xml:space="preserve"> that incorporates several laboratory functions on a single chip.  An LOC can consist of a chemical sensor array designed to sense one or more analytes, a </w:t>
            </w:r>
            <w:proofErr w:type="spellStart"/>
            <w:r>
              <w:t>micropump</w:t>
            </w:r>
            <w:proofErr w:type="spellEnd"/>
            <w:r>
              <w:t xml:space="preserve"> to handle the flow of the sample to and from the array, and the electronics to control the device and analyze the output of the CSA.  </w:t>
            </w:r>
          </w:p>
          <w:p w14:paraId="2DD60FF4" w14:textId="77777777" w:rsidR="006B2AFA" w:rsidRDefault="006B2AFA" w:rsidP="00884E9B">
            <w:pPr>
              <w:keepNext/>
              <w:keepLines/>
            </w:pPr>
          </w:p>
          <w:p w14:paraId="082ED2B2" w14:textId="77777777" w:rsidR="00884E9B" w:rsidRDefault="003A7FB0" w:rsidP="00884E9B">
            <w:pPr>
              <w:keepNext/>
              <w:keepLines/>
            </w:pPr>
            <w:r>
              <w:rPr>
                <w:noProof/>
              </w:rPr>
              <mc:AlternateContent>
                <mc:Choice Requires="wps">
                  <w:drawing>
                    <wp:anchor distT="0" distB="0" distL="114300" distR="114300" simplePos="0" relativeHeight="251653632" behindDoc="0" locked="0" layoutInCell="1" allowOverlap="1" wp14:anchorId="117C2789" wp14:editId="63057EAC">
                      <wp:simplePos x="0" y="0"/>
                      <wp:positionH relativeFrom="column">
                        <wp:posOffset>3603625</wp:posOffset>
                      </wp:positionH>
                      <wp:positionV relativeFrom="paragraph">
                        <wp:posOffset>116205</wp:posOffset>
                      </wp:positionV>
                      <wp:extent cx="2352675" cy="166878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2675" cy="1668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FF"/>
                                    </a:solidFill>
                                    <a:miter lim="800000"/>
                                    <a:headEnd/>
                                    <a:tailEnd/>
                                  </a14:hiddenLine>
                                </a:ext>
                              </a:extLst>
                            </wps:spPr>
                            <wps:txbx>
                              <w:txbxContent>
                                <w:p w14:paraId="599309B1" w14:textId="77777777" w:rsidR="00D771DA" w:rsidRPr="00884E9B" w:rsidRDefault="00D771DA">
                                  <w:pPr>
                                    <w:rPr>
                                      <w:i/>
                                    </w:rPr>
                                  </w:pPr>
                                  <w:r>
                                    <w:rPr>
                                      <w:i/>
                                    </w:rPr>
                                    <w:t>This Lab-on-a-chip (LOC) is</w:t>
                                  </w:r>
                                  <w:r w:rsidRPr="00884E9B">
                                    <w:rPr>
                                      <w:i/>
                                    </w:rPr>
                                    <w:t xml:space="preserve"> a miniaturized, portable version of a blood-count machine that is being tested by astronauts.</w:t>
                                  </w:r>
                                  <w:r>
                                    <w:rPr>
                                      <w:i/>
                                    </w:rPr>
                                    <w:t xml:space="preserve">  One portion of the LOC uses a CSA to </w:t>
                                  </w:r>
                                  <w:r w:rsidRPr="00884E9B">
                                    <w:rPr>
                                      <w:i/>
                                    </w:rPr>
                                    <w:t>analyze blood samples in real-time to diagnose infection, allergies, anemia or def</w:t>
                                  </w:r>
                                  <w:r>
                                    <w:rPr>
                                      <w:i/>
                                    </w:rPr>
                                    <w:t>iciencies in the immune system.</w:t>
                                  </w:r>
                                  <w:r>
                                    <w:rPr>
                                      <w:i/>
                                      <w:vertAlign w:val="superscript"/>
                                    </w:rPr>
                                    <w:t>1</w:t>
                                  </w:r>
                                  <w:r w:rsidRPr="00884E9B">
                                    <w:rPr>
                                      <w:i/>
                                    </w:rPr>
                                    <w:t xml:space="preserve">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283.75pt;margin-top:9.15pt;width:185.25pt;height:131.4pt;z-index:2516536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" filled="f" stroked="f" strokecolor="blue">
                      <v:textbox style="mso-fit-shape-to-text:t">
                        <w:txbxContent>
                          <w:p w14:paraId="599309B1" w14:textId="77777777" w:rsidR="00884E9B" w:rsidRPr="00884E9B" w:rsidRDefault="00884E9B">
                            <w:pPr>
                              <w:rPr>
                                <w:i/>
                              </w:rPr>
                            </w:pPr>
                            <w:r>
                              <w:rPr>
                                <w:i/>
                              </w:rPr>
                              <w:t>This Lab-on-a-chip (LOC) is</w:t>
                            </w:r>
                            <w:r w:rsidRPr="00884E9B">
                              <w:rPr>
                                <w:i/>
                              </w:rPr>
                              <w:t xml:space="preserve"> a miniaturized, portable version of a blood-count machine that is being tested by astronauts.</w:t>
                            </w:r>
                            <w:r>
                              <w:rPr>
                                <w:i/>
                              </w:rPr>
                              <w:t xml:space="preserve"> </w:t>
                            </w:r>
                            <w:r w:rsidR="00B93F98">
                              <w:rPr>
                                <w:i/>
                              </w:rPr>
                              <w:t xml:space="preserve"> </w:t>
                            </w:r>
                            <w:r>
                              <w:rPr>
                                <w:i/>
                              </w:rPr>
                              <w:t xml:space="preserve">One portion of the LOC uses a CSA to </w:t>
                            </w:r>
                            <w:r w:rsidRPr="00884E9B">
                              <w:rPr>
                                <w:i/>
                              </w:rPr>
                              <w:t>analyze blood samples in real-time to diagnose infection, allergies, anemia or def</w:t>
                            </w:r>
                            <w:r w:rsidR="00B93F98">
                              <w:rPr>
                                <w:i/>
                              </w:rPr>
                              <w:t>iciencies in the immune system.</w:t>
                            </w:r>
                            <w:r w:rsidR="00B93F98">
                              <w:rPr>
                                <w:i/>
                                <w:vertAlign w:val="superscript"/>
                              </w:rPr>
                              <w:t>1</w:t>
                            </w:r>
                            <w:r w:rsidRPr="00884E9B">
                              <w:rPr>
                                <w:i/>
                              </w:rPr>
                              <w:t xml:space="preserve"> </w:t>
                            </w:r>
                          </w:p>
                        </w:txbxContent>
                      </v:textbox>
                    </v:shape>
                  </w:pict>
                </mc:Fallback>
              </mc:AlternateContent>
            </w:r>
            <w:r>
              <w:rPr>
                <w:noProof/>
              </w:rPr>
              <w:drawing>
                <wp:inline distT="0" distB="0" distL="0" distR="0" wp14:anchorId="64D96665" wp14:editId="033A2FB3">
                  <wp:extent cx="3413125" cy="2485390"/>
                  <wp:effectExtent l="0" t="0" r="0" b="3810"/>
                  <wp:docPr id="5" name="Picture 5" descr="lab-on-a-chip-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ab-on-a-chip-sm"/>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13125" cy="2485390"/>
                          </a:xfrm>
                          <a:prstGeom prst="rect">
                            <a:avLst/>
                          </a:prstGeom>
                          <a:noFill/>
                          <a:ln>
                            <a:noFill/>
                          </a:ln>
                        </pic:spPr>
                      </pic:pic>
                    </a:graphicData>
                  </a:graphic>
                </wp:inline>
              </w:drawing>
            </w:r>
          </w:p>
          <w:p w14:paraId="07559BFB" w14:textId="77777777" w:rsidR="00884E9B" w:rsidRDefault="00884E9B" w:rsidP="00884E9B">
            <w:pPr>
              <w:keepNext/>
              <w:keepLines/>
              <w:rPr>
                <w:i/>
                <w:iCs/>
              </w:rPr>
            </w:pPr>
            <w:r w:rsidRPr="002C764B">
              <w:rPr>
                <w:i/>
                <w:iCs/>
              </w:rPr>
              <w:t xml:space="preserve">Lab-on-a-chip – Blood Analysis </w:t>
            </w:r>
            <w:r>
              <w:rPr>
                <w:i/>
                <w:iCs/>
              </w:rPr>
              <w:t>Chemical Sensor Array</w:t>
            </w:r>
          </w:p>
          <w:p w14:paraId="7A4DB130" w14:textId="77777777" w:rsidR="00960C01" w:rsidRPr="00772408" w:rsidRDefault="00884E9B" w:rsidP="00A308EA">
            <w:pPr>
              <w:keepNext/>
              <w:keepLines/>
              <w:rPr>
                <w:i/>
                <w:iCs/>
              </w:rPr>
            </w:pPr>
            <w:r w:rsidRPr="002C764B">
              <w:rPr>
                <w:i/>
                <w:iCs/>
              </w:rPr>
              <w:t>[Photo courtesy of Y. Tai, California Institute of Technology]</w:t>
            </w:r>
          </w:p>
        </w:tc>
      </w:tr>
      <w:tr w:rsidR="00C73AED" w:rsidRPr="00A308EA" w14:paraId="65958303" w14:textId="77777777" w:rsidTr="00A308EA">
        <w:trPr>
          <w:cantSplit/>
          <w:trHeight w:val="576"/>
        </w:trPr>
        <w:tc>
          <w:tcPr>
            <w:tcW w:w="1105" w:type="dxa"/>
            <w:vAlign w:val="bottom"/>
          </w:tcPr>
          <w:p w14:paraId="641A77FB" w14:textId="77777777" w:rsidR="00C73AED" w:rsidRPr="00A308EA" w:rsidRDefault="00C73AED" w:rsidP="00A308EA">
            <w:pPr>
              <w:pStyle w:val="BodyText"/>
              <w:keepNext/>
              <w:keepLines/>
              <w:rPr>
                <w:szCs w:val="24"/>
              </w:rPr>
            </w:pPr>
            <w:bookmarkStart w:id="5" w:name="App_CantiL_PK12_dldl251"/>
            <w:bookmarkEnd w:id="4"/>
          </w:p>
        </w:tc>
        <w:tc>
          <w:tcPr>
            <w:tcW w:w="9990" w:type="dxa"/>
            <w:vAlign w:val="bottom"/>
          </w:tcPr>
          <w:p w14:paraId="274F35C6" w14:textId="77777777" w:rsidR="00F93F7C" w:rsidRDefault="00F93F7C" w:rsidP="00BA2EAA">
            <w:pPr>
              <w:pStyle w:val="lvl1Text"/>
              <w:rPr>
                <w:sz w:val="24"/>
                <w:szCs w:val="24"/>
              </w:rPr>
            </w:pPr>
          </w:p>
          <w:p w14:paraId="24CEAFFE" w14:textId="77777777" w:rsidR="00F93F7C" w:rsidRDefault="00F93F7C" w:rsidP="00BA2EAA">
            <w:pPr>
              <w:pStyle w:val="lvl1Text"/>
              <w:rPr>
                <w:sz w:val="24"/>
                <w:szCs w:val="24"/>
              </w:rPr>
            </w:pPr>
          </w:p>
          <w:p w14:paraId="28426C8E" w14:textId="77777777" w:rsidR="00F93F7C" w:rsidRDefault="00F93F7C" w:rsidP="00BA2EAA">
            <w:pPr>
              <w:pStyle w:val="lvl1Text"/>
              <w:rPr>
                <w:sz w:val="24"/>
                <w:szCs w:val="24"/>
              </w:rPr>
            </w:pPr>
          </w:p>
          <w:p w14:paraId="6679B159" w14:textId="77777777" w:rsidR="00C73AED" w:rsidRPr="00A308EA" w:rsidRDefault="00C73AED" w:rsidP="00BA2EAA">
            <w:pPr>
              <w:pStyle w:val="lvl1Text"/>
              <w:rPr>
                <w:sz w:val="24"/>
                <w:szCs w:val="24"/>
              </w:rPr>
            </w:pPr>
            <w:r w:rsidRPr="00A308EA">
              <w:rPr>
                <w:sz w:val="24"/>
                <w:szCs w:val="24"/>
              </w:rPr>
              <w:t>The Artificial Nose</w:t>
            </w:r>
            <w:r w:rsidR="00640665">
              <w:rPr>
                <w:sz w:val="24"/>
                <w:szCs w:val="24"/>
              </w:rPr>
              <w:t xml:space="preserve"> (or </w:t>
            </w:r>
            <w:proofErr w:type="spellStart"/>
            <w:r w:rsidR="00640665">
              <w:rPr>
                <w:sz w:val="24"/>
                <w:szCs w:val="24"/>
              </w:rPr>
              <w:t>ENose</w:t>
            </w:r>
            <w:proofErr w:type="spellEnd"/>
            <w:r w:rsidR="00640665">
              <w:rPr>
                <w:sz w:val="24"/>
                <w:szCs w:val="24"/>
              </w:rPr>
              <w:t>)</w:t>
            </w:r>
          </w:p>
        </w:tc>
      </w:tr>
      <w:tr w:rsidR="00C73AED" w:rsidRPr="00BA2EAA" w14:paraId="37488133" w14:textId="77777777" w:rsidTr="00A308EA">
        <w:tc>
          <w:tcPr>
            <w:tcW w:w="1105" w:type="dxa"/>
          </w:tcPr>
          <w:p w14:paraId="33D00892" w14:textId="77777777" w:rsidR="00C73AED" w:rsidRPr="00BA2EAA" w:rsidRDefault="00C73AED" w:rsidP="00C73AED">
            <w:pPr>
              <w:pStyle w:val="txtx1"/>
            </w:pPr>
          </w:p>
        </w:tc>
        <w:tc>
          <w:tcPr>
            <w:tcW w:w="9990" w:type="dxa"/>
          </w:tcPr>
          <w:p w14:paraId="4EE593E4" w14:textId="77777777" w:rsidR="00C73AED" w:rsidRPr="00A308EA" w:rsidRDefault="00C73AED" w:rsidP="00A308EA">
            <w:pPr>
              <w:keepNext/>
              <w:keepLines/>
              <w:rPr>
                <w:color w:val="000000"/>
              </w:rPr>
            </w:pPr>
          </w:p>
          <w:p w14:paraId="58677D46" w14:textId="77777777" w:rsidR="00C73AED" w:rsidRDefault="00C73AED" w:rsidP="006254D6">
            <w:pPr>
              <w:keepNext/>
              <w:keepLines/>
              <w:rPr>
                <w:color w:val="000000"/>
              </w:rPr>
            </w:pPr>
            <w:r w:rsidRPr="00A308EA">
              <w:rPr>
                <w:color w:val="000000"/>
              </w:rPr>
              <w:t>For fragrance design</w:t>
            </w:r>
            <w:r w:rsidR="006254D6">
              <w:rPr>
                <w:color w:val="000000"/>
              </w:rPr>
              <w:t>,</w:t>
            </w:r>
            <w:r w:rsidRPr="00A308EA">
              <w:rPr>
                <w:color w:val="000000"/>
              </w:rPr>
              <w:t xml:space="preserve"> food production</w:t>
            </w:r>
            <w:r w:rsidR="006254D6">
              <w:rPr>
                <w:color w:val="000000"/>
              </w:rPr>
              <w:t>, and gas detection,</w:t>
            </w:r>
            <w:r w:rsidRPr="00A308EA">
              <w:rPr>
                <w:color w:val="000000"/>
              </w:rPr>
              <w:t xml:space="preserve"> the CSA is used as an artificial olfactory system (an artificial nose).  It analyzes a fragrance by separating the component particles that when combined, provide an overall scent.  In food production, MEMS CSAs are used to detect specific compounds in a food's odor, such as the odor of a fish or meat.  By analyzing the amount of the compounds present, a CSA can determine the freshness of the meat or the presence of contaminants.</w:t>
            </w:r>
            <w:r w:rsidR="00B93F98" w:rsidRPr="00B93F98">
              <w:rPr>
                <w:color w:val="000000"/>
                <w:vertAlign w:val="superscript"/>
              </w:rPr>
              <w:t>2</w:t>
            </w:r>
          </w:p>
          <w:p w14:paraId="153DD267" w14:textId="77777777" w:rsidR="002C6F99" w:rsidRDefault="002C6F99" w:rsidP="006254D6">
            <w:pPr>
              <w:keepNext/>
              <w:keepLines/>
              <w:rPr>
                <w:color w:val="000000"/>
              </w:rPr>
            </w:pPr>
          </w:p>
          <w:p w14:paraId="7FBD8970" w14:textId="77777777" w:rsidR="00772408" w:rsidRDefault="003A7FB0" w:rsidP="00772408">
            <w:pPr>
              <w:keepNext/>
              <w:keepLines/>
            </w:pPr>
            <w:r>
              <w:rPr>
                <w:noProof/>
              </w:rPr>
              <mc:AlternateContent>
                <mc:Choice Requires="wps">
                  <w:drawing>
                    <wp:anchor distT="0" distB="0" distL="114300" distR="114300" simplePos="0" relativeHeight="251654656" behindDoc="0" locked="0" layoutInCell="1" allowOverlap="1" wp14:anchorId="6A4494EE" wp14:editId="6412636D">
                      <wp:simplePos x="0" y="0"/>
                      <wp:positionH relativeFrom="column">
                        <wp:posOffset>3003550</wp:posOffset>
                      </wp:positionH>
                      <wp:positionV relativeFrom="paragraph">
                        <wp:posOffset>36195</wp:posOffset>
                      </wp:positionV>
                      <wp:extent cx="3162300" cy="2194560"/>
                      <wp:effectExtent l="0" t="0" r="0" b="0"/>
                      <wp:wrapNone/>
                      <wp:docPr id="2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0" cy="2194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DEB7E6" w14:textId="77777777" w:rsidR="00D771DA" w:rsidRDefault="00D771DA">
                                  <w:pPr>
                                    <w:rPr>
                                      <w:i/>
                                    </w:rPr>
                                  </w:pPr>
                                  <w:r w:rsidRPr="006B2527">
                                    <w:rPr>
                                      <w:i/>
                                    </w:rPr>
                                    <w:t xml:space="preserve">The picture is the </w:t>
                                  </w:r>
                                  <w:proofErr w:type="spellStart"/>
                                  <w:r w:rsidRPr="006B2527">
                                    <w:rPr>
                                      <w:i/>
                                    </w:rPr>
                                    <w:t>ENose</w:t>
                                  </w:r>
                                  <w:proofErr w:type="spellEnd"/>
                                  <w:r w:rsidRPr="006B2527">
                                    <w:rPr>
                                      <w:i/>
                                    </w:rPr>
                                    <w:t xml:space="preserve"> developed by NASA and tested on the International Space Station in late 2008.  The </w:t>
                                  </w:r>
                                  <w:proofErr w:type="spellStart"/>
                                  <w:r w:rsidRPr="006B2527">
                                    <w:rPr>
                                      <w:i/>
                                    </w:rPr>
                                    <w:t>ENose</w:t>
                                  </w:r>
                                  <w:proofErr w:type="spellEnd"/>
                                  <w:r w:rsidRPr="006B2527">
                                    <w:rPr>
                                      <w:i/>
                                    </w:rPr>
                                    <w:t xml:space="preserve"> Sensor Unit (the darker-looking metal object) is housed in its Interface Unit (white).  The ruler, shown for size comparison, is 12 inches (about 30.5 cm) long.</w:t>
                                  </w:r>
                                  <w:r>
                                    <w:rPr>
                                      <w:i/>
                                    </w:rPr>
                                    <w:t xml:space="preserve"> </w:t>
                                  </w:r>
                                  <w:r w:rsidRPr="003521F0">
                                    <w:rPr>
                                      <w:i/>
                                      <w:vertAlign w:val="superscript"/>
                                    </w:rPr>
                                    <w:t>3</w:t>
                                  </w:r>
                                </w:p>
                                <w:p w14:paraId="1441D5B0" w14:textId="77777777" w:rsidR="00D771DA" w:rsidRDefault="00D771DA">
                                  <w:pPr>
                                    <w:rPr>
                                      <w:i/>
                                    </w:rPr>
                                  </w:pPr>
                                </w:p>
                                <w:p w14:paraId="3CAF8067" w14:textId="77777777" w:rsidR="00D771DA" w:rsidRDefault="00D771DA">
                                  <w:pPr>
                                    <w:rPr>
                                      <w:i/>
                                    </w:rPr>
                                  </w:pPr>
                                </w:p>
                                <w:p w14:paraId="33DDC37D" w14:textId="77777777" w:rsidR="00D771DA" w:rsidRDefault="00D771DA">
                                  <w:pPr>
                                    <w:rPr>
                                      <w:i/>
                                    </w:rPr>
                                  </w:pPr>
                                </w:p>
                                <w:p w14:paraId="5DA1649B" w14:textId="77777777" w:rsidR="00D771DA" w:rsidRDefault="00D771DA" w:rsidP="00772408">
                                  <w:pPr>
                                    <w:keepNext/>
                                    <w:keepLines/>
                                    <w:rPr>
                                      <w:i/>
                                      <w:color w:val="000000"/>
                                    </w:rPr>
                                  </w:pPr>
                                  <w:r>
                                    <w:rPr>
                                      <w:i/>
                                      <w:color w:val="000000"/>
                                    </w:rPr>
                                    <w:t xml:space="preserve">The </w:t>
                                  </w:r>
                                  <w:proofErr w:type="spellStart"/>
                                  <w:r>
                                    <w:rPr>
                                      <w:i/>
                                      <w:color w:val="000000"/>
                                    </w:rPr>
                                    <w:t>E</w:t>
                                  </w:r>
                                  <w:r w:rsidRPr="002E1241">
                                    <w:rPr>
                                      <w:i/>
                                      <w:color w:val="000000"/>
                                    </w:rPr>
                                    <w:t>Nose</w:t>
                                  </w:r>
                                  <w:proofErr w:type="spellEnd"/>
                                  <w:r>
                                    <w:rPr>
                                      <w:i/>
                                      <w:color w:val="000000"/>
                                    </w:rPr>
                                    <w:t xml:space="preserve"> developed</w:t>
                                  </w:r>
                                  <w:r w:rsidRPr="002E1241">
                                    <w:rPr>
                                      <w:i/>
                                      <w:color w:val="000000"/>
                                    </w:rPr>
                                    <w:t xml:space="preserve"> by NAS</w:t>
                                  </w:r>
                                  <w:r>
                                    <w:rPr>
                                      <w:i/>
                                      <w:color w:val="000000"/>
                                    </w:rPr>
                                    <w:t>A's Advanced Environmental Monitoring and Control division</w:t>
                                  </w:r>
                                </w:p>
                                <w:p w14:paraId="139D721E" w14:textId="77777777" w:rsidR="00D771DA" w:rsidRPr="00772408" w:rsidRDefault="00D771DA" w:rsidP="00772408">
                                  <w:pPr>
                                    <w:keepNext/>
                                    <w:keepLines/>
                                    <w:rPr>
                                      <w:i/>
                                      <w:color w:val="000000"/>
                                    </w:rPr>
                                  </w:pPr>
                                  <w:r>
                                    <w:rPr>
                                      <w:i/>
                                      <w:color w:val="000000"/>
                                    </w:rPr>
                                    <w:t>[Graphic source:  NASA]</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 o:spid="_x0000_s1027" type="#_x0000_t202" style="position:absolute;margin-left:236.5pt;margin-top:2.85pt;width:249pt;height:172.8pt;z-index:2516546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" filled="f" stroked="f">
                      <v:textbox style="mso-fit-shape-to-text:t">
                        <w:txbxContent>
                          <w:p w14:paraId="6DDEB7E6" w14:textId="77777777" w:rsidR="006B2527" w:rsidRDefault="006B2527">
                            <w:pPr>
                              <w:rPr>
                                <w:i/>
                              </w:rPr>
                            </w:pPr>
                            <w:r w:rsidRPr="006B2527">
                              <w:rPr>
                                <w:i/>
                              </w:rPr>
                              <w:t xml:space="preserve">The picture is the </w:t>
                            </w:r>
                            <w:proofErr w:type="spellStart"/>
                            <w:r w:rsidRPr="006B2527">
                              <w:rPr>
                                <w:i/>
                              </w:rPr>
                              <w:t>ENose</w:t>
                            </w:r>
                            <w:proofErr w:type="spellEnd"/>
                            <w:r w:rsidRPr="006B2527">
                              <w:rPr>
                                <w:i/>
                              </w:rPr>
                              <w:t xml:space="preserve"> developed by NASA and tested on the International Space Station in late 2008.  The </w:t>
                            </w:r>
                            <w:proofErr w:type="spellStart"/>
                            <w:r w:rsidRPr="006B2527">
                              <w:rPr>
                                <w:i/>
                              </w:rPr>
                              <w:t>ENose</w:t>
                            </w:r>
                            <w:proofErr w:type="spellEnd"/>
                            <w:r w:rsidRPr="006B2527">
                              <w:rPr>
                                <w:i/>
                              </w:rPr>
                              <w:t xml:space="preserve"> Sensor Unit (the darker-looking metal object) is housed in its Interface Unit (white).  The ruler, shown for size comparison, is 12 inches (about 30.5 cm) long.</w:t>
                            </w:r>
                            <w:r w:rsidR="003521F0">
                              <w:rPr>
                                <w:i/>
                              </w:rPr>
                              <w:t xml:space="preserve"> </w:t>
                            </w:r>
                            <w:r w:rsidR="003521F0" w:rsidRPr="003521F0">
                              <w:rPr>
                                <w:i/>
                                <w:vertAlign w:val="superscript"/>
                              </w:rPr>
                              <w:t>3</w:t>
                            </w:r>
                          </w:p>
                          <w:p w14:paraId="1441D5B0" w14:textId="77777777" w:rsidR="00772408" w:rsidRDefault="00772408">
                            <w:pPr>
                              <w:rPr>
                                <w:i/>
                              </w:rPr>
                            </w:pPr>
                          </w:p>
                          <w:p w14:paraId="3CAF8067" w14:textId="77777777" w:rsidR="00772408" w:rsidRDefault="00772408">
                            <w:pPr>
                              <w:rPr>
                                <w:i/>
                              </w:rPr>
                            </w:pPr>
                          </w:p>
                          <w:p w14:paraId="33DDC37D" w14:textId="77777777" w:rsidR="00772408" w:rsidRDefault="00772408">
                            <w:pPr>
                              <w:rPr>
                                <w:i/>
                              </w:rPr>
                            </w:pPr>
                          </w:p>
                          <w:p w14:paraId="5DA1649B" w14:textId="77777777" w:rsidR="00772408" w:rsidRDefault="00772408" w:rsidP="00772408">
                            <w:pPr>
                              <w:keepNext/>
                              <w:keepLines/>
                              <w:rPr>
                                <w:i/>
                                <w:color w:val="000000"/>
                              </w:rPr>
                            </w:pPr>
                            <w:r>
                              <w:rPr>
                                <w:i/>
                                <w:color w:val="000000"/>
                              </w:rPr>
                              <w:t xml:space="preserve">The </w:t>
                            </w:r>
                            <w:proofErr w:type="spellStart"/>
                            <w:r>
                              <w:rPr>
                                <w:i/>
                                <w:color w:val="000000"/>
                              </w:rPr>
                              <w:t>E</w:t>
                            </w:r>
                            <w:r w:rsidRPr="002E1241">
                              <w:rPr>
                                <w:i/>
                                <w:color w:val="000000"/>
                              </w:rPr>
                              <w:t>Nose</w:t>
                            </w:r>
                            <w:proofErr w:type="spellEnd"/>
                            <w:r>
                              <w:rPr>
                                <w:i/>
                                <w:color w:val="000000"/>
                              </w:rPr>
                              <w:t xml:space="preserve"> developed</w:t>
                            </w:r>
                            <w:r w:rsidRPr="002E1241">
                              <w:rPr>
                                <w:i/>
                                <w:color w:val="000000"/>
                              </w:rPr>
                              <w:t xml:space="preserve"> by NAS</w:t>
                            </w:r>
                            <w:r>
                              <w:rPr>
                                <w:i/>
                                <w:color w:val="000000"/>
                              </w:rPr>
                              <w:t>A's Advanced Environmental Monitoring and Control division</w:t>
                            </w:r>
                          </w:p>
                          <w:p w14:paraId="139D721E" w14:textId="77777777" w:rsidR="00772408" w:rsidRPr="00772408" w:rsidRDefault="00772408" w:rsidP="00772408">
                            <w:pPr>
                              <w:keepNext/>
                              <w:keepLines/>
                              <w:rPr>
                                <w:i/>
                                <w:color w:val="000000"/>
                              </w:rPr>
                            </w:pPr>
                            <w:r>
                              <w:rPr>
                                <w:i/>
                                <w:color w:val="000000"/>
                              </w:rPr>
                              <w:t>[Graphic source:  NASA]</w:t>
                            </w:r>
                          </w:p>
                        </w:txbxContent>
                      </v:textbox>
                    </v:shape>
                  </w:pict>
                </mc:Fallback>
              </mc:AlternateContent>
            </w:r>
            <w:r>
              <w:rPr>
                <w:noProof/>
              </w:rPr>
              <w:drawing>
                <wp:inline distT="0" distB="0" distL="0" distR="0" wp14:anchorId="307D2BD5" wp14:editId="4D075F0C">
                  <wp:extent cx="2859405" cy="2395220"/>
                  <wp:effectExtent l="0" t="0" r="10795" b="0"/>
                  <wp:docPr id="6" name="Picture 6" descr="eNose2007-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Nose2007-40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59405" cy="2395220"/>
                          </a:xfrm>
                          <a:prstGeom prst="rect">
                            <a:avLst/>
                          </a:prstGeom>
                          <a:noFill/>
                          <a:ln>
                            <a:noFill/>
                          </a:ln>
                        </pic:spPr>
                      </pic:pic>
                    </a:graphicData>
                  </a:graphic>
                </wp:inline>
              </w:drawing>
            </w:r>
          </w:p>
          <w:p w14:paraId="254E8D98" w14:textId="77777777" w:rsidR="00771DB4" w:rsidRDefault="00771DB4" w:rsidP="00771DB4">
            <w:pPr>
              <w:keepNext/>
              <w:keepLines/>
              <w:rPr>
                <w:color w:val="000000"/>
              </w:rPr>
            </w:pPr>
          </w:p>
          <w:p w14:paraId="519AB617" w14:textId="77777777" w:rsidR="00E87ECE" w:rsidRPr="00A308EA" w:rsidRDefault="006254D6" w:rsidP="00DE3E9A">
            <w:pPr>
              <w:keepNext/>
              <w:keepLines/>
              <w:rPr>
                <w:color w:val="000000"/>
              </w:rPr>
            </w:pPr>
            <w:r>
              <w:rPr>
                <w:color w:val="000000"/>
              </w:rPr>
              <w:t xml:space="preserve">For gas detection, the artificial nose can detect a specific gas or the composition of a gas.  The artificial nose is </w:t>
            </w:r>
            <w:r w:rsidR="00B93F98">
              <w:rPr>
                <w:color w:val="000000"/>
              </w:rPr>
              <w:t xml:space="preserve">currently </w:t>
            </w:r>
            <w:r>
              <w:rPr>
                <w:color w:val="000000"/>
              </w:rPr>
              <w:t xml:space="preserve">used in the space station to detect </w:t>
            </w:r>
            <w:proofErr w:type="gramStart"/>
            <w:r>
              <w:rPr>
                <w:color w:val="000000"/>
              </w:rPr>
              <w:t>ammonia</w:t>
            </w:r>
            <w:r w:rsidR="00DE3E9A">
              <w:rPr>
                <w:color w:val="000000"/>
              </w:rPr>
              <w:t>.</w:t>
            </w:r>
            <w:r w:rsidR="00311D24" w:rsidRPr="00311D24">
              <w:rPr>
                <w:color w:val="000000"/>
                <w:vertAlign w:val="superscript"/>
              </w:rPr>
              <w:t>3</w:t>
            </w:r>
            <w:r w:rsidR="00DE3E9A">
              <w:rPr>
                <w:color w:val="000000"/>
              </w:rPr>
              <w:t xml:space="preserve">  I</w:t>
            </w:r>
            <w:r>
              <w:rPr>
                <w:color w:val="000000"/>
              </w:rPr>
              <w:t>n</w:t>
            </w:r>
            <w:proofErr w:type="gramEnd"/>
            <w:r>
              <w:rPr>
                <w:color w:val="000000"/>
              </w:rPr>
              <w:t xml:space="preserve"> counterterrorism </w:t>
            </w:r>
            <w:r w:rsidR="00DE3E9A">
              <w:rPr>
                <w:color w:val="000000"/>
              </w:rPr>
              <w:t xml:space="preserve">CSAs are being designed </w:t>
            </w:r>
            <w:r>
              <w:rPr>
                <w:color w:val="000000"/>
              </w:rPr>
              <w:t>to detect toxic and hazardous gases</w:t>
            </w:r>
            <w:r w:rsidR="00DE3E9A">
              <w:rPr>
                <w:color w:val="000000"/>
              </w:rPr>
              <w:t xml:space="preserve"> in the field.  Such devices could be incorporated into the helmets or clothing of military personnel.  </w:t>
            </w:r>
          </w:p>
        </w:tc>
      </w:tr>
      <w:tr w:rsidR="00640665" w:rsidRPr="00BA2EAA" w14:paraId="0976AB67" w14:textId="77777777" w:rsidTr="00A308EA">
        <w:tc>
          <w:tcPr>
            <w:tcW w:w="1105" w:type="dxa"/>
          </w:tcPr>
          <w:p w14:paraId="73914A21" w14:textId="77777777" w:rsidR="00640665" w:rsidRPr="00BA2EAA" w:rsidRDefault="00640665" w:rsidP="00C73AED">
            <w:pPr>
              <w:pStyle w:val="txtx1"/>
            </w:pPr>
            <w:bookmarkStart w:id="6" w:name="App_CantiL_PK12_dldl243"/>
            <w:bookmarkEnd w:id="5"/>
          </w:p>
        </w:tc>
        <w:tc>
          <w:tcPr>
            <w:tcW w:w="9990" w:type="dxa"/>
          </w:tcPr>
          <w:p w14:paraId="27D5D491" w14:textId="77777777" w:rsidR="00640665" w:rsidRDefault="00640665" w:rsidP="00D157B8">
            <w:pPr>
              <w:keepNext/>
              <w:keepLines/>
              <w:rPr>
                <w:color w:val="000000"/>
              </w:rPr>
            </w:pPr>
          </w:p>
          <w:p w14:paraId="51488CD3" w14:textId="77777777" w:rsidR="00640665" w:rsidRDefault="00640665" w:rsidP="00D157B8">
            <w:pPr>
              <w:keepNext/>
              <w:keepLines/>
              <w:rPr>
                <w:b/>
                <w:color w:val="000000"/>
              </w:rPr>
            </w:pPr>
            <w:r>
              <w:rPr>
                <w:b/>
                <w:color w:val="000000"/>
              </w:rPr>
              <w:t xml:space="preserve">How Does the </w:t>
            </w:r>
            <w:proofErr w:type="spellStart"/>
            <w:r>
              <w:rPr>
                <w:b/>
                <w:color w:val="000000"/>
              </w:rPr>
              <w:t>ENose</w:t>
            </w:r>
            <w:proofErr w:type="spellEnd"/>
            <w:r>
              <w:rPr>
                <w:b/>
                <w:color w:val="000000"/>
              </w:rPr>
              <w:t xml:space="preserve"> Work</w:t>
            </w:r>
            <w:proofErr w:type="gramStart"/>
            <w:r>
              <w:rPr>
                <w:b/>
                <w:color w:val="000000"/>
              </w:rPr>
              <w:t>?</w:t>
            </w:r>
            <w:r w:rsidR="0021493E" w:rsidRPr="0021493E">
              <w:rPr>
                <w:b/>
                <w:color w:val="000000"/>
                <w:vertAlign w:val="superscript"/>
              </w:rPr>
              <w:t>4</w:t>
            </w:r>
            <w:proofErr w:type="gramEnd"/>
          </w:p>
          <w:p w14:paraId="674F65CC" w14:textId="77777777" w:rsidR="00640665" w:rsidRPr="00640665" w:rsidRDefault="00640665" w:rsidP="00D157B8">
            <w:pPr>
              <w:keepNext/>
              <w:keepLines/>
              <w:rPr>
                <w:b/>
                <w:color w:val="000000"/>
              </w:rPr>
            </w:pPr>
          </w:p>
          <w:p w14:paraId="6C013992" w14:textId="7F4364B4" w:rsidR="00640665" w:rsidRDefault="0044031E" w:rsidP="00D157B8">
            <w:pPr>
              <w:keepNext/>
              <w:keepLines/>
              <w:rPr>
                <w:color w:val="000000"/>
              </w:rPr>
            </w:pPr>
            <w:r>
              <w:rPr>
                <w:noProof/>
                <w:color w:val="000000"/>
              </w:rPr>
              <w:drawing>
                <wp:inline distT="0" distB="0" distL="0" distR="0" wp14:anchorId="577B4965" wp14:editId="2A115E1B">
                  <wp:extent cx="6197600" cy="1142365"/>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_baseline copy.jpg"/>
                          <pic:cNvPicPr/>
                        </pic:nvPicPr>
                        <pic:blipFill>
                          <a:blip r:embed="rId17">
                            <a:extLst>
                              <a:ext uri="{28A0092B-C50C-407E-A947-70E740481C1C}">
                                <a14:useLocalDpi xmlns:a14="http://schemas.microsoft.com/office/drawing/2010/main" val="0"/>
                              </a:ext>
                            </a:extLst>
                          </a:blip>
                          <a:stretch>
                            <a:fillRect/>
                          </a:stretch>
                        </pic:blipFill>
                        <pic:spPr>
                          <a:xfrm>
                            <a:off x="0" y="0"/>
                            <a:ext cx="6197600" cy="1142365"/>
                          </a:xfrm>
                          <a:prstGeom prst="rect">
                            <a:avLst/>
                          </a:prstGeom>
                        </pic:spPr>
                      </pic:pic>
                    </a:graphicData>
                  </a:graphic>
                </wp:inline>
              </w:drawing>
            </w:r>
          </w:p>
          <w:p w14:paraId="060A768D" w14:textId="47A93F48" w:rsidR="00640665" w:rsidRDefault="0044031E" w:rsidP="00D157B8">
            <w:pPr>
              <w:keepNext/>
              <w:keepLines/>
              <w:rPr>
                <w:b/>
                <w:color w:val="000000"/>
              </w:rPr>
            </w:pPr>
            <w:r>
              <w:rPr>
                <w:b/>
                <w:color w:val="000000"/>
              </w:rPr>
              <w:t>(</w:t>
            </w:r>
            <w:proofErr w:type="gramStart"/>
            <w:r>
              <w:rPr>
                <w:b/>
                <w:color w:val="000000"/>
              </w:rPr>
              <w:t>a</w:t>
            </w:r>
            <w:proofErr w:type="gramEnd"/>
            <w:r>
              <w:rPr>
                <w:b/>
                <w:color w:val="000000"/>
              </w:rPr>
              <w:t>)</w:t>
            </w:r>
          </w:p>
          <w:p w14:paraId="77540354" w14:textId="77777777" w:rsidR="0044031E" w:rsidRPr="0044031E" w:rsidRDefault="0044031E" w:rsidP="00D157B8">
            <w:pPr>
              <w:keepNext/>
              <w:keepLines/>
              <w:rPr>
                <w:b/>
                <w:color w:val="000000"/>
              </w:rPr>
            </w:pPr>
          </w:p>
          <w:p w14:paraId="5A72B0E6" w14:textId="77777777" w:rsidR="00640665" w:rsidRPr="002E1241" w:rsidRDefault="00640665" w:rsidP="00D157B8">
            <w:pPr>
              <w:keepNext/>
              <w:keepLines/>
              <w:rPr>
                <w:color w:val="000000"/>
              </w:rPr>
            </w:pPr>
            <w:r>
              <w:rPr>
                <w:color w:val="000000"/>
              </w:rPr>
              <w:t>The</w:t>
            </w:r>
            <w:r w:rsidRPr="002E1241">
              <w:rPr>
                <w:color w:val="000000"/>
              </w:rPr>
              <w:t xml:space="preserve"> </w:t>
            </w:r>
            <w:proofErr w:type="spellStart"/>
            <w:r w:rsidRPr="002E1241">
              <w:rPr>
                <w:color w:val="000000"/>
              </w:rPr>
              <w:t>ENose</w:t>
            </w:r>
            <w:proofErr w:type="spellEnd"/>
            <w:r w:rsidRPr="002E1241">
              <w:rPr>
                <w:color w:val="000000"/>
              </w:rPr>
              <w:t xml:space="preserve"> uses a collection of 16 different polymer films</w:t>
            </w:r>
            <w:r>
              <w:rPr>
                <w:color w:val="000000"/>
              </w:rPr>
              <w:t xml:space="preserve"> on a set of electrodes</w:t>
            </w:r>
            <w:r w:rsidRPr="002E1241">
              <w:rPr>
                <w:color w:val="000000"/>
              </w:rPr>
              <w:t>.</w:t>
            </w:r>
            <w:r>
              <w:rPr>
                <w:color w:val="000000"/>
              </w:rPr>
              <w:t xml:space="preserve">  The graphic (a) illustrates six films/electrodes.</w:t>
            </w:r>
            <w:r w:rsidRPr="002E1241">
              <w:rPr>
                <w:color w:val="000000"/>
              </w:rPr>
              <w:t xml:space="preserve">  These films are specially designed to conduct electricity</w:t>
            </w:r>
            <w:r>
              <w:rPr>
                <w:color w:val="000000"/>
              </w:rPr>
              <w:t xml:space="preserve"> based</w:t>
            </w:r>
            <w:r w:rsidR="000D76EC">
              <w:rPr>
                <w:color w:val="000000"/>
              </w:rPr>
              <w:t xml:space="preserve"> on their</w:t>
            </w:r>
            <w:r>
              <w:rPr>
                <w:color w:val="000000"/>
              </w:rPr>
              <w:t xml:space="preserve"> resistance</w:t>
            </w:r>
            <w:r w:rsidRPr="002E1241">
              <w:rPr>
                <w:color w:val="000000"/>
              </w:rPr>
              <w:t xml:space="preserve">.  A baseline </w:t>
            </w:r>
            <w:r>
              <w:rPr>
                <w:color w:val="000000"/>
              </w:rPr>
              <w:t xml:space="preserve">resistance reading </w:t>
            </w:r>
            <w:r w:rsidRPr="002E1241">
              <w:rPr>
                <w:color w:val="000000"/>
              </w:rPr>
              <w:t>is established (a) with no odors</w:t>
            </w:r>
            <w:r>
              <w:rPr>
                <w:color w:val="000000"/>
              </w:rPr>
              <w:t xml:space="preserve"> (ambient air)</w:t>
            </w:r>
            <w:r w:rsidRPr="002E1241">
              <w:rPr>
                <w:color w:val="000000"/>
              </w:rPr>
              <w:t>.  When a substance -- such as the stray molecules from an ammonia leak -- is absorbed into these films</w:t>
            </w:r>
            <w:r>
              <w:rPr>
                <w:color w:val="000000"/>
              </w:rPr>
              <w:t>, the films expand slightly (b), changing their resistivity.</w:t>
            </w:r>
            <w:r w:rsidRPr="002E1241">
              <w:rPr>
                <w:color w:val="000000"/>
              </w:rPr>
              <w:t xml:space="preserve">  </w:t>
            </w:r>
            <w:r>
              <w:rPr>
                <w:color w:val="000000"/>
              </w:rPr>
              <w:t>The amount of expansion of each film determines the amount of its electrode current</w:t>
            </w:r>
            <w:r w:rsidRPr="002E1241">
              <w:rPr>
                <w:color w:val="000000"/>
              </w:rPr>
              <w:t>.</w:t>
            </w:r>
          </w:p>
          <w:p w14:paraId="7CF951CD" w14:textId="77777777" w:rsidR="00640665" w:rsidRDefault="00640665" w:rsidP="00D157B8">
            <w:pPr>
              <w:keepNext/>
              <w:keepLines/>
              <w:rPr>
                <w:color w:val="000000"/>
              </w:rPr>
            </w:pPr>
          </w:p>
          <w:p w14:paraId="03C4150B" w14:textId="2CC85D2A" w:rsidR="00640665" w:rsidRDefault="0044031E" w:rsidP="00D157B8">
            <w:pPr>
              <w:keepNext/>
              <w:keepLines/>
              <w:rPr>
                <w:color w:val="000000"/>
              </w:rPr>
            </w:pPr>
            <w:r>
              <w:rPr>
                <w:noProof/>
                <w:color w:val="000000"/>
              </w:rPr>
              <w:drawing>
                <wp:inline distT="0" distB="0" distL="0" distR="0" wp14:anchorId="1DAAE1E3" wp14:editId="3DA38753">
                  <wp:extent cx="6197600" cy="125539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_poly1 copy.jpg"/>
                          <pic:cNvPicPr/>
                        </pic:nvPicPr>
                        <pic:blipFill>
                          <a:blip r:embed="rId18">
                            <a:extLst>
                              <a:ext uri="{28A0092B-C50C-407E-A947-70E740481C1C}">
                                <a14:useLocalDpi xmlns:a14="http://schemas.microsoft.com/office/drawing/2010/main" val="0"/>
                              </a:ext>
                            </a:extLst>
                          </a:blip>
                          <a:stretch>
                            <a:fillRect/>
                          </a:stretch>
                        </pic:blipFill>
                        <pic:spPr>
                          <a:xfrm>
                            <a:off x="0" y="0"/>
                            <a:ext cx="6197600" cy="1255395"/>
                          </a:xfrm>
                          <a:prstGeom prst="rect">
                            <a:avLst/>
                          </a:prstGeom>
                        </pic:spPr>
                      </pic:pic>
                    </a:graphicData>
                  </a:graphic>
                </wp:inline>
              </w:drawing>
            </w:r>
          </w:p>
          <w:p w14:paraId="14680C4F" w14:textId="458B590A" w:rsidR="00640665" w:rsidRPr="0044031E" w:rsidRDefault="0044031E" w:rsidP="00D157B8">
            <w:pPr>
              <w:keepNext/>
              <w:keepLines/>
              <w:rPr>
                <w:b/>
                <w:color w:val="000000"/>
              </w:rPr>
            </w:pPr>
            <w:r>
              <w:rPr>
                <w:b/>
                <w:color w:val="000000"/>
              </w:rPr>
              <w:t>(</w:t>
            </w:r>
            <w:proofErr w:type="gramStart"/>
            <w:r>
              <w:rPr>
                <w:b/>
                <w:color w:val="000000"/>
              </w:rPr>
              <w:t>b</w:t>
            </w:r>
            <w:proofErr w:type="gramEnd"/>
            <w:r>
              <w:rPr>
                <w:b/>
                <w:color w:val="000000"/>
              </w:rPr>
              <w:t>)</w:t>
            </w:r>
          </w:p>
          <w:p w14:paraId="76ACE6D9" w14:textId="77777777" w:rsidR="00640665" w:rsidRPr="002E1241" w:rsidRDefault="00640665" w:rsidP="00D157B8">
            <w:pPr>
              <w:keepNext/>
              <w:keepLines/>
              <w:rPr>
                <w:color w:val="000000"/>
              </w:rPr>
            </w:pPr>
          </w:p>
          <w:p w14:paraId="6220FCDB" w14:textId="77777777" w:rsidR="00640665" w:rsidRDefault="00640665" w:rsidP="00D157B8">
            <w:pPr>
              <w:keepNext/>
              <w:keepLines/>
              <w:rPr>
                <w:color w:val="000000"/>
              </w:rPr>
            </w:pPr>
            <w:r w:rsidRPr="002E1241">
              <w:rPr>
                <w:color w:val="000000"/>
              </w:rPr>
              <w:t>Because each film is made of a different polymer, each one react</w:t>
            </w:r>
            <w:r>
              <w:rPr>
                <w:color w:val="000000"/>
              </w:rPr>
              <w:t xml:space="preserve">s to a chemical compound </w:t>
            </w:r>
            <w:r w:rsidRPr="002E1241">
              <w:rPr>
                <w:color w:val="000000"/>
              </w:rPr>
              <w:t xml:space="preserve">in a slightly different way.  While the changes in </w:t>
            </w:r>
            <w:r>
              <w:rPr>
                <w:color w:val="000000"/>
              </w:rPr>
              <w:t>resistivity</w:t>
            </w:r>
            <w:r w:rsidRPr="002E1241">
              <w:rPr>
                <w:color w:val="000000"/>
              </w:rPr>
              <w:t xml:space="preserve"> </w:t>
            </w:r>
            <w:r>
              <w:rPr>
                <w:color w:val="000000"/>
              </w:rPr>
              <w:t>in a single polymer film would no</w:t>
            </w:r>
            <w:r w:rsidRPr="002E1241">
              <w:rPr>
                <w:color w:val="000000"/>
              </w:rPr>
              <w:t xml:space="preserve">t </w:t>
            </w:r>
            <w:r>
              <w:rPr>
                <w:color w:val="000000"/>
              </w:rPr>
              <w:t>be enough to identify a compound</w:t>
            </w:r>
            <w:r w:rsidRPr="002E1241">
              <w:rPr>
                <w:color w:val="000000"/>
              </w:rPr>
              <w:t>, the varied changes in 16 films produce a distinctive, identifiable pattern</w:t>
            </w:r>
            <w:r>
              <w:rPr>
                <w:color w:val="000000"/>
              </w:rPr>
              <w:t xml:space="preserve"> for a specific compound</w:t>
            </w:r>
            <w:r w:rsidRPr="002E1241">
              <w:rPr>
                <w:color w:val="000000"/>
              </w:rPr>
              <w:t>.</w:t>
            </w:r>
            <w:r>
              <w:rPr>
                <w:color w:val="000000"/>
              </w:rPr>
              <w:t xml:space="preserve">  Graphic (c) shows a different compound being sensed.</w:t>
            </w:r>
          </w:p>
          <w:p w14:paraId="2691384C" w14:textId="77777777" w:rsidR="00640665" w:rsidRDefault="00640665" w:rsidP="00D157B8">
            <w:pPr>
              <w:keepNext/>
              <w:keepLines/>
              <w:rPr>
                <w:color w:val="000000"/>
              </w:rPr>
            </w:pPr>
          </w:p>
          <w:p w14:paraId="0DE39EF7" w14:textId="33BF3F83" w:rsidR="0044031E" w:rsidRDefault="0044031E" w:rsidP="00D157B8">
            <w:pPr>
              <w:keepNext/>
              <w:keepLines/>
              <w:rPr>
                <w:color w:val="000000"/>
              </w:rPr>
            </w:pPr>
            <w:r>
              <w:rPr>
                <w:noProof/>
                <w:color w:val="000000"/>
              </w:rPr>
              <w:drawing>
                <wp:inline distT="0" distB="0" distL="0" distR="0" wp14:anchorId="4AF45224" wp14:editId="0E60112D">
                  <wp:extent cx="6197600" cy="14528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poly2 copy.jpg"/>
                          <pic:cNvPicPr/>
                        </pic:nvPicPr>
                        <pic:blipFill>
                          <a:blip r:embed="rId19">
                            <a:extLst>
                              <a:ext uri="{28A0092B-C50C-407E-A947-70E740481C1C}">
                                <a14:useLocalDpi xmlns:a14="http://schemas.microsoft.com/office/drawing/2010/main" val="0"/>
                              </a:ext>
                            </a:extLst>
                          </a:blip>
                          <a:stretch>
                            <a:fillRect/>
                          </a:stretch>
                        </pic:blipFill>
                        <pic:spPr>
                          <a:xfrm>
                            <a:off x="0" y="0"/>
                            <a:ext cx="6197600" cy="1452880"/>
                          </a:xfrm>
                          <a:prstGeom prst="rect">
                            <a:avLst/>
                          </a:prstGeom>
                        </pic:spPr>
                      </pic:pic>
                    </a:graphicData>
                  </a:graphic>
                </wp:inline>
              </w:drawing>
            </w:r>
          </w:p>
          <w:p w14:paraId="2C29942D" w14:textId="317E1466" w:rsidR="00640665" w:rsidRDefault="00640665" w:rsidP="00D157B8">
            <w:pPr>
              <w:keepNext/>
              <w:keepLines/>
              <w:rPr>
                <w:color w:val="000000"/>
              </w:rPr>
            </w:pPr>
          </w:p>
          <w:p w14:paraId="522650A6" w14:textId="167FA27F" w:rsidR="00640665" w:rsidRPr="0044031E" w:rsidRDefault="0044031E" w:rsidP="00D157B8">
            <w:pPr>
              <w:keepNext/>
              <w:keepLines/>
              <w:rPr>
                <w:b/>
                <w:color w:val="000000"/>
              </w:rPr>
            </w:pPr>
            <w:r>
              <w:rPr>
                <w:b/>
                <w:color w:val="000000"/>
              </w:rPr>
              <w:t>(</w:t>
            </w:r>
            <w:proofErr w:type="gramStart"/>
            <w:r>
              <w:rPr>
                <w:b/>
                <w:color w:val="000000"/>
              </w:rPr>
              <w:t>c</w:t>
            </w:r>
            <w:proofErr w:type="gramEnd"/>
            <w:r>
              <w:rPr>
                <w:b/>
                <w:color w:val="000000"/>
              </w:rPr>
              <w:t>)</w:t>
            </w:r>
          </w:p>
          <w:p w14:paraId="22F0C307" w14:textId="1821E43C" w:rsidR="00640665" w:rsidRPr="00C10651" w:rsidRDefault="00640665" w:rsidP="00D157B8">
            <w:pPr>
              <w:keepNext/>
              <w:keepLines/>
              <w:rPr>
                <w:i/>
                <w:color w:val="000000"/>
              </w:rPr>
            </w:pPr>
            <w:r>
              <w:rPr>
                <w:color w:val="000000"/>
              </w:rPr>
              <w:t xml:space="preserve"> </w:t>
            </w:r>
            <w:r w:rsidR="002E0259">
              <w:rPr>
                <w:i/>
                <w:color w:val="000000"/>
              </w:rPr>
              <w:t xml:space="preserve">[Graphics Courtesy of </w:t>
            </w:r>
            <w:r>
              <w:rPr>
                <w:i/>
                <w:color w:val="000000"/>
              </w:rPr>
              <w:t>NASA's Advanced Environmental Monitoring and Control division]</w:t>
            </w:r>
          </w:p>
        </w:tc>
      </w:tr>
    </w:tbl>
    <w:p w14:paraId="289A4950" w14:textId="174B4FCA" w:rsidR="00252935" w:rsidRDefault="00252935">
      <w:bookmarkStart w:id="7" w:name="_GoBack"/>
      <w:bookmarkEnd w:id="7"/>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C73AED" w:rsidRPr="00A308EA" w14:paraId="76ED7125" w14:textId="77777777" w:rsidTr="00A308EA">
        <w:trPr>
          <w:cantSplit/>
          <w:trHeight w:val="576"/>
        </w:trPr>
        <w:tc>
          <w:tcPr>
            <w:tcW w:w="1105" w:type="dxa"/>
            <w:vAlign w:val="bottom"/>
          </w:tcPr>
          <w:p w14:paraId="41FB530F" w14:textId="77777777" w:rsidR="00C73AED" w:rsidRPr="00A308EA" w:rsidRDefault="00C73AED" w:rsidP="00A308EA">
            <w:pPr>
              <w:pStyle w:val="BodyText"/>
              <w:keepLines/>
              <w:rPr>
                <w:szCs w:val="24"/>
              </w:rPr>
            </w:pPr>
          </w:p>
        </w:tc>
        <w:tc>
          <w:tcPr>
            <w:tcW w:w="9990" w:type="dxa"/>
            <w:vAlign w:val="bottom"/>
          </w:tcPr>
          <w:p w14:paraId="61AE4DD9" w14:textId="77777777" w:rsidR="00C73AED" w:rsidRPr="00A308EA" w:rsidRDefault="00C73AED" w:rsidP="00A308EA">
            <w:pPr>
              <w:pStyle w:val="lvl1Text"/>
              <w:keepNext w:val="0"/>
              <w:rPr>
                <w:sz w:val="24"/>
                <w:szCs w:val="24"/>
              </w:rPr>
            </w:pPr>
            <w:r w:rsidRPr="00A308EA">
              <w:rPr>
                <w:sz w:val="24"/>
                <w:szCs w:val="24"/>
              </w:rPr>
              <w:t>Bio-Sensors</w:t>
            </w:r>
          </w:p>
        </w:tc>
      </w:tr>
      <w:tr w:rsidR="00C73AED" w:rsidRPr="00BA2EAA" w14:paraId="05E0917E" w14:textId="77777777" w:rsidTr="00A308EA">
        <w:trPr>
          <w:cantSplit/>
        </w:trPr>
        <w:tc>
          <w:tcPr>
            <w:tcW w:w="1105" w:type="dxa"/>
          </w:tcPr>
          <w:p w14:paraId="0E1A8730" w14:textId="77777777" w:rsidR="00C73AED" w:rsidRPr="00BA2EAA" w:rsidRDefault="00C73AED" w:rsidP="00C73AED">
            <w:pPr>
              <w:pStyle w:val="txtx1"/>
            </w:pPr>
          </w:p>
        </w:tc>
        <w:tc>
          <w:tcPr>
            <w:tcW w:w="9990" w:type="dxa"/>
          </w:tcPr>
          <w:p w14:paraId="2AC101E6" w14:textId="77777777" w:rsidR="00C73AED" w:rsidRPr="00A308EA" w:rsidRDefault="00C73AED" w:rsidP="00A308EA">
            <w:pPr>
              <w:keepNext/>
              <w:keepLines/>
              <w:rPr>
                <w:b/>
                <w:color w:val="000000"/>
              </w:rPr>
            </w:pPr>
          </w:p>
          <w:p w14:paraId="497296A4" w14:textId="77777777" w:rsidR="00C73AED" w:rsidRPr="00A308EA" w:rsidRDefault="00C73AED" w:rsidP="00A308EA">
            <w:pPr>
              <w:keepNext/>
              <w:keepLines/>
              <w:rPr>
                <w:color w:val="000000"/>
              </w:rPr>
            </w:pPr>
            <w:r w:rsidRPr="00BA2EAA">
              <w:t xml:space="preserve">In medical diagnostics, CSAs are used as bio-sensors to analyze samples for substances such as </w:t>
            </w:r>
            <w:r w:rsidR="007B20E0">
              <w:fldChar w:fldCharType="begin"/>
            </w:r>
            <w:r w:rsidR="007B20E0">
              <w:instrText xml:space="preserve"> HYPERLINK "file:///C:\\Users\\mj\\Dropbox\\scme-scos\\cantilever\\Cantilever%20LM%20files\\references\\glossary.htm" \l "Antibody" \t "_blank" \o "antibodies" </w:instrText>
            </w:r>
            <w:r w:rsidR="007B20E0">
              <w:fldChar w:fldCharType="separate"/>
            </w:r>
            <w:r w:rsidRPr="00A308EA">
              <w:rPr>
                <w:rStyle w:val="Hyperlink"/>
                <w:color w:val="auto"/>
                <w:u w:val="none"/>
              </w:rPr>
              <w:t>antibodies</w:t>
            </w:r>
            <w:r w:rsidR="007B20E0">
              <w:rPr>
                <w:rStyle w:val="Hyperlink"/>
                <w:color w:val="auto"/>
                <w:u w:val="none"/>
              </w:rPr>
              <w:fldChar w:fldCharType="end"/>
            </w:r>
            <w:r w:rsidRPr="00BA2EAA">
              <w:t xml:space="preserve">, </w:t>
            </w:r>
            <w:r w:rsidR="007B20E0">
              <w:fldChar w:fldCharType="begin"/>
            </w:r>
            <w:r w:rsidR="007B20E0">
              <w:instrText xml:space="preserve"> HYPERLINK "file:///C:\\Users\\mj\\Dropbox\\scme-scos\\cantilever\\Cantilever%20LM%20files\\references\\glossary.htm" \l "Protein" \t "_blank" \o "proteins" </w:instrText>
            </w:r>
            <w:r w:rsidR="007B20E0">
              <w:fldChar w:fldCharType="separate"/>
            </w:r>
            <w:r w:rsidRPr="00A308EA">
              <w:rPr>
                <w:rStyle w:val="Hyperlink"/>
                <w:color w:val="auto"/>
                <w:u w:val="none"/>
              </w:rPr>
              <w:t>proteins</w:t>
            </w:r>
            <w:r w:rsidR="007B20E0">
              <w:rPr>
                <w:rStyle w:val="Hyperlink"/>
                <w:color w:val="auto"/>
                <w:u w:val="none"/>
              </w:rPr>
              <w:fldChar w:fldCharType="end"/>
            </w:r>
            <w:r w:rsidRPr="00BA2EAA">
              <w:t xml:space="preserve">, </w:t>
            </w:r>
            <w:r w:rsidR="007B20E0">
              <w:fldChar w:fldCharType="begin"/>
            </w:r>
            <w:r w:rsidR="007B20E0">
              <w:instrText xml:space="preserve"> HYPERLINK "file:///C:\\Users\\mj\\Dropbox\\scme-scos\\cantilever\\Cantilever%20LM%20files\\references\\glossary.htm" \l "Antigen" \t "_blank" \o "antigens" </w:instrText>
            </w:r>
            <w:r w:rsidR="007B20E0">
              <w:fldChar w:fldCharType="separate"/>
            </w:r>
            <w:r w:rsidRPr="00A308EA">
              <w:rPr>
                <w:rStyle w:val="Hyperlink"/>
                <w:color w:val="auto"/>
                <w:u w:val="none"/>
              </w:rPr>
              <w:t>antigens</w:t>
            </w:r>
            <w:r w:rsidR="007B20E0">
              <w:rPr>
                <w:rStyle w:val="Hyperlink"/>
                <w:color w:val="auto"/>
                <w:u w:val="none"/>
              </w:rPr>
              <w:fldChar w:fldCharType="end"/>
            </w:r>
            <w:r w:rsidRPr="00BA2EAA">
              <w:t>, and</w:t>
            </w:r>
            <w:r w:rsidRPr="00A308EA">
              <w:rPr>
                <w:color w:val="000000"/>
              </w:rPr>
              <w:t xml:space="preserve"> DNA.  They are used for glucose monitors, pH sens</w:t>
            </w:r>
            <w:r w:rsidR="00393412">
              <w:rPr>
                <w:color w:val="000000"/>
              </w:rPr>
              <w:t>ors,</w:t>
            </w:r>
            <w:r w:rsidRPr="00A308EA">
              <w:rPr>
                <w:color w:val="000000"/>
              </w:rPr>
              <w:t xml:space="preserve"> protein binding</w:t>
            </w:r>
            <w:r w:rsidR="00393412">
              <w:rPr>
                <w:color w:val="000000"/>
              </w:rPr>
              <w:t>, DNA detection, and gene expression profiling.</w:t>
            </w:r>
          </w:p>
          <w:p w14:paraId="4C09F35C" w14:textId="77777777" w:rsidR="00C73AED" w:rsidRPr="00A308EA" w:rsidRDefault="003A7FB0" w:rsidP="00A308EA">
            <w:pPr>
              <w:keepNext/>
              <w:keepLines/>
              <w:rPr>
                <w:color w:val="000000"/>
              </w:rPr>
            </w:pPr>
            <w:r>
              <w:rPr>
                <w:noProof/>
              </w:rPr>
              <w:drawing>
                <wp:anchor distT="0" distB="0" distL="114300" distR="114300" simplePos="0" relativeHeight="251659776" behindDoc="0" locked="0" layoutInCell="1" allowOverlap="1" wp14:anchorId="28CBE63D" wp14:editId="314C7BBE">
                  <wp:simplePos x="0" y="0"/>
                  <wp:positionH relativeFrom="margin">
                    <wp:posOffset>3157855</wp:posOffset>
                  </wp:positionH>
                  <wp:positionV relativeFrom="margin">
                    <wp:posOffset>803910</wp:posOffset>
                  </wp:positionV>
                  <wp:extent cx="3004820" cy="3000375"/>
                  <wp:effectExtent l="0" t="0" r="0" b="0"/>
                  <wp:wrapSquare wrapText="bothSides"/>
                  <wp:docPr id="24" name="Picture 12" descr="genearray-Heat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enearray-Heatmap.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04820" cy="3000375"/>
                          </a:xfrm>
                          <a:prstGeom prst="rect">
                            <a:avLst/>
                          </a:prstGeom>
                          <a:noFill/>
                        </pic:spPr>
                      </pic:pic>
                    </a:graphicData>
                  </a:graphic>
                  <wp14:sizeRelH relativeFrom="page">
                    <wp14:pctWidth>0</wp14:pctWidth>
                  </wp14:sizeRelH>
                  <wp14:sizeRelV relativeFrom="page">
                    <wp14:pctHeight>0</wp14:pctHeight>
                  </wp14:sizeRelV>
                </wp:anchor>
              </w:drawing>
            </w:r>
          </w:p>
          <w:p w14:paraId="34C9EBD6" w14:textId="77777777" w:rsidR="00C73AED" w:rsidRPr="00A308EA" w:rsidRDefault="00C270E5" w:rsidP="00A308EA">
            <w:pPr>
              <w:keepNext/>
              <w:keepLines/>
              <w:rPr>
                <w:color w:val="000000"/>
              </w:rPr>
            </w:pPr>
            <w:r>
              <w:t xml:space="preserve">DNA or gene microarrays are biosensors used to analyze and measure the activity of genes.  </w:t>
            </w:r>
            <w:r>
              <w:rPr>
                <w:color w:val="000000"/>
              </w:rPr>
              <w:t>These arrays</w:t>
            </w:r>
            <w:r w:rsidR="00C73AED" w:rsidRPr="00A308EA">
              <w:rPr>
                <w:color w:val="000000"/>
              </w:rPr>
              <w:t xml:space="preserve"> enables scientists and doctors to analyze complex biological problems:</w:t>
            </w:r>
          </w:p>
          <w:p w14:paraId="41693B4C" w14:textId="77777777" w:rsidR="00C73AED" w:rsidRPr="00A308EA" w:rsidRDefault="00C73AED" w:rsidP="00C73AED">
            <w:pPr>
              <w:pStyle w:val="BulletList"/>
              <w:rPr>
                <w:szCs w:val="24"/>
              </w:rPr>
            </w:pPr>
            <w:r w:rsidRPr="00A308EA">
              <w:rPr>
                <w:color w:val="000000"/>
                <w:szCs w:val="24"/>
              </w:rPr>
              <w:t xml:space="preserve">Identify the genetic variations that could play a role in diseases such as </w:t>
            </w:r>
            <w:proofErr w:type="gramStart"/>
            <w:r w:rsidRPr="00A308EA">
              <w:rPr>
                <w:color w:val="000000"/>
                <w:szCs w:val="24"/>
              </w:rPr>
              <w:t>Alzheimer's</w:t>
            </w:r>
            <w:proofErr w:type="gramEnd"/>
            <w:r w:rsidRPr="00A308EA">
              <w:rPr>
                <w:color w:val="000000"/>
                <w:szCs w:val="24"/>
              </w:rPr>
              <w:t xml:space="preserve"> and Parkinson's</w:t>
            </w:r>
            <w:r w:rsidR="002E0259">
              <w:rPr>
                <w:color w:val="000000"/>
                <w:szCs w:val="24"/>
              </w:rPr>
              <w:t>.</w:t>
            </w:r>
          </w:p>
          <w:p w14:paraId="7D14A22E" w14:textId="77777777" w:rsidR="00C73AED" w:rsidRPr="00A308EA" w:rsidRDefault="00C73AED" w:rsidP="00C73AED">
            <w:pPr>
              <w:pStyle w:val="BulletList"/>
              <w:rPr>
                <w:szCs w:val="24"/>
              </w:rPr>
            </w:pPr>
            <w:r w:rsidRPr="00A308EA">
              <w:rPr>
                <w:color w:val="000000"/>
                <w:szCs w:val="24"/>
              </w:rPr>
              <w:t>Analyze and test for viruses that cause diseases such as SARS (Severe Acute Respiratory Syndrome), HIV, tuberculosis, and other infectious diseases</w:t>
            </w:r>
            <w:r w:rsidR="002E0259">
              <w:rPr>
                <w:color w:val="000000"/>
                <w:szCs w:val="24"/>
              </w:rPr>
              <w:t>.</w:t>
            </w:r>
          </w:p>
          <w:p w14:paraId="1B9EBB2B" w14:textId="77777777" w:rsidR="00C73AED" w:rsidRPr="00A308EA" w:rsidRDefault="00C73AED" w:rsidP="00C73AED">
            <w:pPr>
              <w:pStyle w:val="BulletList"/>
              <w:rPr>
                <w:szCs w:val="24"/>
              </w:rPr>
            </w:pPr>
            <w:r w:rsidRPr="00A308EA">
              <w:rPr>
                <w:color w:val="000000"/>
                <w:szCs w:val="24"/>
              </w:rPr>
              <w:t>Analyze a patient's blood to determine the best drug and dosage for that patient's particular disease</w:t>
            </w:r>
            <w:r w:rsidR="002E0259">
              <w:rPr>
                <w:color w:val="000000"/>
                <w:szCs w:val="24"/>
              </w:rPr>
              <w:t>.</w:t>
            </w:r>
          </w:p>
          <w:p w14:paraId="337F2F39" w14:textId="77777777" w:rsidR="00C270E5" w:rsidRDefault="00C270E5" w:rsidP="00A308EA">
            <w:pPr>
              <w:keepNext/>
              <w:keepLines/>
              <w:rPr>
                <w:color w:val="000000"/>
              </w:rPr>
            </w:pPr>
          </w:p>
          <w:p w14:paraId="314365F0" w14:textId="77777777" w:rsidR="00C270E5" w:rsidRDefault="003A7FB0" w:rsidP="00C270E5">
            <w:pPr>
              <w:keepNext/>
              <w:keepLines/>
            </w:pPr>
            <w:r>
              <w:rPr>
                <w:noProof/>
              </w:rPr>
              <mc:AlternateContent>
                <mc:Choice Requires="wps">
                  <w:drawing>
                    <wp:anchor distT="0" distB="0" distL="114300" distR="114300" simplePos="0" relativeHeight="251660800" behindDoc="0" locked="0" layoutInCell="1" allowOverlap="1" wp14:anchorId="5E33E9BC" wp14:editId="089AB69B">
                      <wp:simplePos x="0" y="0"/>
                      <wp:positionH relativeFrom="margin">
                        <wp:posOffset>2915920</wp:posOffset>
                      </wp:positionH>
                      <wp:positionV relativeFrom="margin">
                        <wp:posOffset>3685540</wp:posOffset>
                      </wp:positionV>
                      <wp:extent cx="3184525" cy="266700"/>
                      <wp:effectExtent l="0" t="0" r="0" b="0"/>
                      <wp:wrapSquare wrapText="bothSides"/>
                      <wp:docPr id="2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452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AE1560" w14:textId="77777777" w:rsidR="00D771DA" w:rsidRDefault="00D771DA" w:rsidP="003A7FB0"/>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5" o:spid="_x0000_s1461" type="#_x0000_t202" style="position:absolute;margin-left:229.6pt;margin-top:290.2pt;width:250.75pt;height:90pt;z-index:251660800;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" filled="f" stroked="f">
                      <v:textbox style="mso-fit-shape-to-text:t">
                        <w:txbxContent>
                          <w:p w14:paraId="2F3E642B" w14:textId="77777777" w:rsidR="00C270E5" w:rsidRPr="002B5AF6" w:rsidRDefault="00C270E5" w:rsidP="00C270E5">
                            <w:pPr>
                              <w:jc w:val="right"/>
                              <w:rPr>
                                <w:i/>
                              </w:rPr>
                            </w:pPr>
                            <w:r w:rsidRPr="002B5AF6">
                              <w:rPr>
                                <w:i/>
                              </w:rPr>
                              <w:t xml:space="preserve">Gene expression values from microarray experiments </w:t>
                            </w:r>
                            <w:r>
                              <w:rPr>
                                <w:i/>
                              </w:rPr>
                              <w:t xml:space="preserve">can be represented as heat maps </w:t>
                            </w:r>
                            <w:r w:rsidRPr="002B5AF6">
                              <w:rPr>
                                <w:i/>
                              </w:rPr>
                              <w:t xml:space="preserve">to visualize the results of data analysis. The green represents reduced </w:t>
                            </w:r>
                            <w:r>
                              <w:rPr>
                                <w:i/>
                              </w:rPr>
                              <w:t xml:space="preserve">gene </w:t>
                            </w:r>
                            <w:r w:rsidRPr="002B5AF6">
                              <w:rPr>
                                <w:i/>
                              </w:rPr>
                              <w:t xml:space="preserve">expression or activity.  </w:t>
                            </w:r>
                            <w:r w:rsidRPr="002B5AF6">
                              <w:rPr>
                                <w:i/>
                              </w:rPr>
                              <w:cr/>
                              <w:t xml:space="preserve"> [</w:t>
                            </w:r>
                            <w:r>
                              <w:rPr>
                                <w:i/>
                              </w:rPr>
                              <w:t>Image</w:t>
                            </w:r>
                            <w:r w:rsidRPr="002B5AF6">
                              <w:rPr>
                                <w:i/>
                              </w:rPr>
                              <w:t xml:space="preserve"> is public domain. Image source:  Wikipedia:  Gene Expression Profiling]</w:t>
                            </w:r>
                          </w:p>
                        </w:txbxContent>
                      </v:textbox>
                      <w10:wrap type="square" anchorx="margin" anchory="margin"/>
                    </v:shape>
                  </w:pict>
                </mc:Fallback>
              </mc:AlternateContent>
            </w:r>
            <w:r w:rsidR="00C270E5">
              <w:t xml:space="preserve">Researchers can use microarrays and other methods to measure changes in gene expression (activity) and thereby learn how cells respond to a disease or to some other </w:t>
            </w:r>
            <w:proofErr w:type="gramStart"/>
            <w:r w:rsidR="00C270E5">
              <w:t>challenge.</w:t>
            </w:r>
            <w:r w:rsidR="00DE0E54">
              <w:rPr>
                <w:vertAlign w:val="superscript"/>
              </w:rPr>
              <w:t>5</w:t>
            </w:r>
            <w:r w:rsidR="00C270E5">
              <w:t xml:space="preserve">  </w:t>
            </w:r>
            <w:r w:rsidR="00C270E5" w:rsidRPr="007B1BF6">
              <w:t>Gene</w:t>
            </w:r>
            <w:proofErr w:type="gramEnd"/>
            <w:r w:rsidR="00C270E5" w:rsidRPr="007B1BF6">
              <w:t xml:space="preserve"> expression microarrays</w:t>
            </w:r>
            <w:r w:rsidR="00C270E5">
              <w:t xml:space="preserve"> </w:t>
            </w:r>
            <w:r w:rsidR="00C270E5">
              <w:rPr>
                <w:i/>
              </w:rPr>
              <w:t>(image right)</w:t>
            </w:r>
            <w:r w:rsidR="00C270E5" w:rsidRPr="007B1BF6">
              <w:t xml:space="preserve"> measure tens of thousands of genes on a single </w:t>
            </w:r>
            <w:proofErr w:type="spellStart"/>
            <w:r w:rsidR="00C270E5" w:rsidRPr="007B1BF6">
              <w:t>GeneChip</w:t>
            </w:r>
            <w:proofErr w:type="spellEnd"/>
            <w:r w:rsidR="00C270E5" w:rsidRPr="007B1BF6">
              <w:t>™ and provide scientists the data to understand regulatory processes at the cellular level.</w:t>
            </w:r>
            <w:r w:rsidR="00C270E5">
              <w:t xml:space="preserve"> </w:t>
            </w:r>
          </w:p>
          <w:p w14:paraId="01AA85ED" w14:textId="77777777" w:rsidR="00C270E5" w:rsidRPr="00A308EA" w:rsidRDefault="00C270E5" w:rsidP="00A308EA">
            <w:pPr>
              <w:keepNext/>
              <w:keepLines/>
              <w:rPr>
                <w:color w:val="000000"/>
              </w:rPr>
            </w:pPr>
          </w:p>
        </w:tc>
      </w:tr>
      <w:tr w:rsidR="00C73AED" w:rsidRPr="00A308EA" w14:paraId="5F5722EC" w14:textId="77777777" w:rsidTr="00A308EA">
        <w:trPr>
          <w:cantSplit/>
          <w:trHeight w:val="576"/>
        </w:trPr>
        <w:tc>
          <w:tcPr>
            <w:tcW w:w="1105" w:type="dxa"/>
            <w:vAlign w:val="bottom"/>
          </w:tcPr>
          <w:p w14:paraId="133A51B1" w14:textId="77777777" w:rsidR="00C73AED" w:rsidRPr="00A308EA" w:rsidRDefault="00C73AED" w:rsidP="00A308EA">
            <w:pPr>
              <w:pStyle w:val="BodyText"/>
              <w:keepNext/>
              <w:keepLines/>
              <w:rPr>
                <w:szCs w:val="24"/>
              </w:rPr>
            </w:pPr>
            <w:bookmarkStart w:id="8" w:name="App_CantiL_PK12_dldl248"/>
            <w:bookmarkEnd w:id="6"/>
          </w:p>
        </w:tc>
        <w:tc>
          <w:tcPr>
            <w:tcW w:w="9990" w:type="dxa"/>
            <w:vAlign w:val="bottom"/>
          </w:tcPr>
          <w:p w14:paraId="3F5C9F46" w14:textId="77777777" w:rsidR="00C73AED" w:rsidRPr="00A308EA" w:rsidRDefault="00C73AED" w:rsidP="00BA2EAA">
            <w:pPr>
              <w:pStyle w:val="lvl1Text"/>
              <w:rPr>
                <w:sz w:val="24"/>
                <w:szCs w:val="24"/>
              </w:rPr>
            </w:pPr>
            <w:r w:rsidRPr="00A308EA">
              <w:rPr>
                <w:sz w:val="24"/>
                <w:szCs w:val="24"/>
              </w:rPr>
              <w:t>CSAs in Destructive Environments</w:t>
            </w:r>
          </w:p>
        </w:tc>
      </w:tr>
      <w:tr w:rsidR="00C73AED" w:rsidRPr="00BA2EAA" w14:paraId="12DD1E96" w14:textId="77777777" w:rsidTr="00A308EA">
        <w:tc>
          <w:tcPr>
            <w:tcW w:w="1105" w:type="dxa"/>
          </w:tcPr>
          <w:p w14:paraId="2CE39BD7" w14:textId="77777777" w:rsidR="00C73AED" w:rsidRPr="00BA2EAA" w:rsidRDefault="00C73AED" w:rsidP="00C73AED">
            <w:pPr>
              <w:pStyle w:val="txtx1"/>
            </w:pPr>
          </w:p>
        </w:tc>
        <w:tc>
          <w:tcPr>
            <w:tcW w:w="9990" w:type="dxa"/>
          </w:tcPr>
          <w:p w14:paraId="32DE545C" w14:textId="77777777" w:rsidR="00C73AED" w:rsidRPr="00A308EA" w:rsidRDefault="00C73AED" w:rsidP="00A308EA">
            <w:pPr>
              <w:keepNext/>
              <w:keepLines/>
              <w:rPr>
                <w:color w:val="000000"/>
              </w:rPr>
            </w:pPr>
          </w:p>
          <w:p w14:paraId="16570B51" w14:textId="77777777" w:rsidR="00C73AED" w:rsidRPr="00A308EA" w:rsidRDefault="00C73AED" w:rsidP="00A308EA">
            <w:pPr>
              <w:keepNext/>
              <w:keepLines/>
              <w:rPr>
                <w:color w:val="000000"/>
              </w:rPr>
            </w:pPr>
            <w:r w:rsidRPr="00A308EA">
              <w:rPr>
                <w:color w:val="000000"/>
              </w:rPr>
              <w:t xml:space="preserve">Due to their small size, design and packaging, MEMS CSAs are used in environments that are destructive to comparable </w:t>
            </w:r>
            <w:proofErr w:type="spellStart"/>
            <w:r w:rsidRPr="00A308EA">
              <w:rPr>
                <w:color w:val="000000"/>
              </w:rPr>
              <w:t>macrosensors</w:t>
            </w:r>
            <w:proofErr w:type="spellEnd"/>
            <w:r w:rsidRPr="00A308EA">
              <w:rPr>
                <w:color w:val="000000"/>
              </w:rPr>
              <w:t xml:space="preserve"> and where other types of sensors are ineffective.  Such environments include</w:t>
            </w:r>
          </w:p>
          <w:p w14:paraId="2459D741" w14:textId="77777777" w:rsidR="00C73AED" w:rsidRPr="00A308EA" w:rsidRDefault="00B85900" w:rsidP="00C73AED">
            <w:pPr>
              <w:pStyle w:val="BulletList"/>
              <w:rPr>
                <w:szCs w:val="24"/>
              </w:rPr>
            </w:pPr>
            <w:proofErr w:type="gramStart"/>
            <w:r>
              <w:rPr>
                <w:color w:val="000000"/>
                <w:szCs w:val="24"/>
              </w:rPr>
              <w:t>e</w:t>
            </w:r>
            <w:r w:rsidR="00C73AED" w:rsidRPr="00A308EA">
              <w:rPr>
                <w:color w:val="000000"/>
                <w:szCs w:val="24"/>
              </w:rPr>
              <w:t>lectric</w:t>
            </w:r>
            <w:proofErr w:type="gramEnd"/>
            <w:r w:rsidR="00C73AED" w:rsidRPr="00A308EA">
              <w:rPr>
                <w:color w:val="000000"/>
                <w:szCs w:val="24"/>
              </w:rPr>
              <w:t xml:space="preserve"> and magnetic fields</w:t>
            </w:r>
            <w:r>
              <w:rPr>
                <w:color w:val="000000"/>
                <w:szCs w:val="24"/>
              </w:rPr>
              <w:t>,</w:t>
            </w:r>
          </w:p>
          <w:p w14:paraId="25A38E44" w14:textId="77777777" w:rsidR="00C73AED" w:rsidRPr="00A308EA" w:rsidRDefault="00B85900" w:rsidP="00C73AED">
            <w:pPr>
              <w:pStyle w:val="BulletList"/>
              <w:rPr>
                <w:szCs w:val="24"/>
              </w:rPr>
            </w:pPr>
            <w:proofErr w:type="gramStart"/>
            <w:r>
              <w:rPr>
                <w:color w:val="000000"/>
                <w:szCs w:val="24"/>
              </w:rPr>
              <w:t>h</w:t>
            </w:r>
            <w:r w:rsidR="00C73AED" w:rsidRPr="00A308EA">
              <w:rPr>
                <w:color w:val="000000"/>
                <w:szCs w:val="24"/>
              </w:rPr>
              <w:t>azardous</w:t>
            </w:r>
            <w:proofErr w:type="gramEnd"/>
            <w:r w:rsidR="00C73AED" w:rsidRPr="00A308EA">
              <w:rPr>
                <w:color w:val="000000"/>
                <w:szCs w:val="24"/>
              </w:rPr>
              <w:t xml:space="preserve"> chemical vapors</w:t>
            </w:r>
            <w:r>
              <w:rPr>
                <w:color w:val="000000"/>
                <w:szCs w:val="24"/>
              </w:rPr>
              <w:t>,</w:t>
            </w:r>
          </w:p>
          <w:p w14:paraId="0E957C48" w14:textId="77777777" w:rsidR="00C73AED" w:rsidRPr="00A308EA" w:rsidRDefault="00B85900" w:rsidP="00C73AED">
            <w:pPr>
              <w:pStyle w:val="BulletList"/>
              <w:rPr>
                <w:szCs w:val="24"/>
              </w:rPr>
            </w:pPr>
            <w:proofErr w:type="gramStart"/>
            <w:r>
              <w:rPr>
                <w:color w:val="000000"/>
                <w:szCs w:val="24"/>
              </w:rPr>
              <w:t>n</w:t>
            </w:r>
            <w:r w:rsidR="00C73AED" w:rsidRPr="00A308EA">
              <w:rPr>
                <w:color w:val="000000"/>
                <w:szCs w:val="24"/>
              </w:rPr>
              <w:t>uclear</w:t>
            </w:r>
            <w:proofErr w:type="gramEnd"/>
            <w:r w:rsidR="00C73AED" w:rsidRPr="00A308EA">
              <w:rPr>
                <w:color w:val="000000"/>
                <w:szCs w:val="24"/>
              </w:rPr>
              <w:t xml:space="preserve"> radiation</w:t>
            </w:r>
            <w:r>
              <w:rPr>
                <w:color w:val="000000"/>
                <w:szCs w:val="24"/>
              </w:rPr>
              <w:t>,</w:t>
            </w:r>
          </w:p>
          <w:p w14:paraId="17CD84C4" w14:textId="77777777" w:rsidR="00C73AED" w:rsidRPr="00A308EA" w:rsidRDefault="00B85900" w:rsidP="00C73AED">
            <w:pPr>
              <w:pStyle w:val="BulletList"/>
              <w:rPr>
                <w:szCs w:val="24"/>
              </w:rPr>
            </w:pPr>
            <w:proofErr w:type="gramStart"/>
            <w:r>
              <w:rPr>
                <w:color w:val="000000"/>
                <w:szCs w:val="24"/>
              </w:rPr>
              <w:t>r</w:t>
            </w:r>
            <w:r w:rsidR="00C73AED" w:rsidRPr="00A308EA">
              <w:rPr>
                <w:color w:val="000000"/>
                <w:szCs w:val="24"/>
              </w:rPr>
              <w:t>adio</w:t>
            </w:r>
            <w:proofErr w:type="gramEnd"/>
            <w:r w:rsidR="00C73AED" w:rsidRPr="00A308EA">
              <w:rPr>
                <w:color w:val="000000"/>
                <w:szCs w:val="24"/>
              </w:rPr>
              <w:t xml:space="preserve"> frequency (RF) radiation</w:t>
            </w:r>
            <w:r>
              <w:rPr>
                <w:color w:val="000000"/>
                <w:szCs w:val="24"/>
              </w:rPr>
              <w:t>, and</w:t>
            </w:r>
          </w:p>
          <w:p w14:paraId="426B05EE" w14:textId="77777777" w:rsidR="00C73AED" w:rsidRPr="00A308EA" w:rsidRDefault="00B85900" w:rsidP="00C73AED">
            <w:pPr>
              <w:pStyle w:val="BulletList"/>
              <w:rPr>
                <w:szCs w:val="24"/>
              </w:rPr>
            </w:pPr>
            <w:proofErr w:type="gramStart"/>
            <w:r>
              <w:rPr>
                <w:color w:val="000000"/>
                <w:szCs w:val="24"/>
              </w:rPr>
              <w:t>c</w:t>
            </w:r>
            <w:r w:rsidR="00C73AED" w:rsidRPr="00A308EA">
              <w:rPr>
                <w:color w:val="000000"/>
                <w:szCs w:val="24"/>
              </w:rPr>
              <w:t>ontaminated</w:t>
            </w:r>
            <w:proofErr w:type="gramEnd"/>
            <w:r w:rsidR="00C73AED" w:rsidRPr="00A308EA">
              <w:rPr>
                <w:color w:val="000000"/>
                <w:szCs w:val="24"/>
              </w:rPr>
              <w:t xml:space="preserve"> and hazardous liquids</w:t>
            </w:r>
            <w:r>
              <w:rPr>
                <w:color w:val="000000"/>
                <w:szCs w:val="24"/>
              </w:rPr>
              <w:t>.</w:t>
            </w:r>
          </w:p>
          <w:p w14:paraId="1ECF542E" w14:textId="77777777" w:rsidR="00C73AED" w:rsidRPr="00A308EA" w:rsidRDefault="00C73AED" w:rsidP="00A308EA">
            <w:pPr>
              <w:keepNext/>
              <w:keepLines/>
              <w:rPr>
                <w:color w:val="000000"/>
              </w:rPr>
            </w:pPr>
          </w:p>
        </w:tc>
      </w:tr>
    </w:tbl>
    <w:p w14:paraId="47EB2AF9" w14:textId="77777777" w:rsidR="008D3549" w:rsidRDefault="008D3549">
      <w:bookmarkStart w:id="9" w:name="App_CantiL_PK12_dldl240"/>
      <w:bookmarkEnd w:id="8"/>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C73AED" w:rsidRPr="00A308EA" w14:paraId="6F4A8DB1" w14:textId="77777777" w:rsidTr="00A308EA">
        <w:trPr>
          <w:cantSplit/>
          <w:trHeight w:val="576"/>
        </w:trPr>
        <w:tc>
          <w:tcPr>
            <w:tcW w:w="1105" w:type="dxa"/>
            <w:vAlign w:val="bottom"/>
          </w:tcPr>
          <w:p w14:paraId="23DC5B11" w14:textId="77777777" w:rsidR="00C73AED" w:rsidRPr="00A308EA" w:rsidRDefault="00C73AED" w:rsidP="00A308EA">
            <w:pPr>
              <w:pStyle w:val="BodyText"/>
              <w:keepLines/>
              <w:rPr>
                <w:szCs w:val="24"/>
              </w:rPr>
            </w:pPr>
          </w:p>
        </w:tc>
        <w:tc>
          <w:tcPr>
            <w:tcW w:w="9990" w:type="dxa"/>
            <w:vAlign w:val="bottom"/>
          </w:tcPr>
          <w:p w14:paraId="579E4F06" w14:textId="77777777" w:rsidR="00C73AED" w:rsidRPr="00A308EA" w:rsidRDefault="00C73AED" w:rsidP="00A308EA">
            <w:pPr>
              <w:pStyle w:val="lvl1Text"/>
              <w:keepNext w:val="0"/>
              <w:rPr>
                <w:sz w:val="24"/>
                <w:szCs w:val="24"/>
              </w:rPr>
            </w:pPr>
            <w:r w:rsidRPr="00A308EA">
              <w:rPr>
                <w:sz w:val="24"/>
                <w:szCs w:val="24"/>
              </w:rPr>
              <w:t>The Cantilever-based CSA</w:t>
            </w:r>
          </w:p>
        </w:tc>
      </w:tr>
      <w:tr w:rsidR="00C73AED" w:rsidRPr="00BA2EAA" w14:paraId="6584FF73" w14:textId="77777777" w:rsidTr="00A308EA">
        <w:trPr>
          <w:cantSplit/>
        </w:trPr>
        <w:tc>
          <w:tcPr>
            <w:tcW w:w="1105" w:type="dxa"/>
          </w:tcPr>
          <w:p w14:paraId="1A2AAA73" w14:textId="77777777" w:rsidR="00C73AED" w:rsidRPr="00BA2EAA" w:rsidRDefault="00C73AED" w:rsidP="00C73AED">
            <w:pPr>
              <w:pStyle w:val="txtx1"/>
            </w:pPr>
          </w:p>
        </w:tc>
        <w:tc>
          <w:tcPr>
            <w:tcW w:w="9990" w:type="dxa"/>
          </w:tcPr>
          <w:p w14:paraId="71D9CE06" w14:textId="77777777" w:rsidR="00C73AED" w:rsidRPr="00A308EA" w:rsidRDefault="00C73AED" w:rsidP="00A308EA">
            <w:pPr>
              <w:keepNext/>
              <w:keepLines/>
              <w:rPr>
                <w:color w:val="000000"/>
              </w:rPr>
            </w:pPr>
          </w:p>
          <w:p w14:paraId="4BC1AAA0" w14:textId="77777777" w:rsidR="00C73AED" w:rsidRDefault="00C73AED" w:rsidP="00D722EB">
            <w:pPr>
              <w:keepNext/>
              <w:keepLines/>
            </w:pPr>
            <w:r w:rsidRPr="00A308EA">
              <w:rPr>
                <w:color w:val="000000"/>
              </w:rPr>
              <w:t>The most common CSA transducer is the microcantilever.  Its versatility and low construction costs make it an ideal transducer for a variety of analytes.  CSA microcantilevers are typically</w:t>
            </w:r>
            <w:r w:rsidRPr="00A308EA">
              <w:rPr>
                <w:b/>
                <w:color w:val="000000"/>
              </w:rPr>
              <w:t xml:space="preserve"> </w:t>
            </w:r>
            <w:r w:rsidRPr="00A308EA">
              <w:rPr>
                <w:color w:val="000000"/>
              </w:rPr>
              <w:t xml:space="preserve">10 – 500 </w:t>
            </w:r>
            <w:proofErr w:type="spellStart"/>
            <w:r w:rsidRPr="00A308EA">
              <w:rPr>
                <w:color w:val="000000"/>
              </w:rPr>
              <w:t>μm</w:t>
            </w:r>
            <w:proofErr w:type="spellEnd"/>
            <w:r w:rsidRPr="00A308EA">
              <w:rPr>
                <w:color w:val="000000"/>
              </w:rPr>
              <w:t xml:space="preserve"> long, up to 100 </w:t>
            </w:r>
            <w:proofErr w:type="spellStart"/>
            <w:r w:rsidRPr="00A308EA">
              <w:rPr>
                <w:color w:val="000000"/>
              </w:rPr>
              <w:t>μm</w:t>
            </w:r>
            <w:proofErr w:type="spellEnd"/>
            <w:r w:rsidRPr="00A308EA">
              <w:rPr>
                <w:color w:val="000000"/>
              </w:rPr>
              <w:t xml:space="preserve"> wide, and up to 2 </w:t>
            </w:r>
            <w:proofErr w:type="spellStart"/>
            <w:r w:rsidRPr="00A308EA">
              <w:rPr>
                <w:color w:val="000000"/>
              </w:rPr>
              <w:t>μm</w:t>
            </w:r>
            <w:proofErr w:type="spellEnd"/>
            <w:r w:rsidRPr="00A308EA">
              <w:rPr>
                <w:color w:val="000000"/>
              </w:rPr>
              <w:t xml:space="preserve"> thick. The top or bottom surface or both surfaces are coated with a chemically reactive material designed specifically for the analyte targeted.</w:t>
            </w:r>
            <w:r w:rsidR="00E05908">
              <w:rPr>
                <w:color w:val="000000"/>
              </w:rPr>
              <w:t xml:space="preserve"> </w:t>
            </w:r>
            <w:proofErr w:type="gramStart"/>
            <w:r w:rsidR="00962C0D">
              <w:rPr>
                <w:i/>
                <w:vertAlign w:val="superscript"/>
              </w:rPr>
              <w:t>2</w:t>
            </w:r>
            <w:r w:rsidR="002A7BFE">
              <w:rPr>
                <w:i/>
                <w:vertAlign w:val="superscript"/>
              </w:rPr>
              <w:t xml:space="preserve"> </w:t>
            </w:r>
            <w:r w:rsidR="002A7BFE">
              <w:rPr>
                <w:color w:val="000000"/>
              </w:rPr>
              <w:t xml:space="preserve"> </w:t>
            </w:r>
            <w:r w:rsidR="00D722EB">
              <w:rPr>
                <w:color w:val="000000"/>
              </w:rPr>
              <w:t>For</w:t>
            </w:r>
            <w:proofErr w:type="gramEnd"/>
            <w:r w:rsidR="00D722EB">
              <w:rPr>
                <w:color w:val="000000"/>
              </w:rPr>
              <w:t xml:space="preserve"> static CSA’s in optical fiber array applications, the standard pitch of the microcantilevers is 250 mm, with a typical spring constant of 0.02 N/m and resonance frequency of 4 kHz.</w:t>
            </w:r>
            <w:r w:rsidR="000075CF">
              <w:rPr>
                <w:i/>
                <w:vertAlign w:val="superscript"/>
              </w:rPr>
              <w:t xml:space="preserve"> 2</w:t>
            </w:r>
          </w:p>
          <w:p w14:paraId="5FBB8C12" w14:textId="77777777" w:rsidR="00DA5A6F" w:rsidRDefault="00DA5A6F" w:rsidP="00D722EB">
            <w:pPr>
              <w:keepNext/>
              <w:keepLines/>
            </w:pPr>
          </w:p>
          <w:p w14:paraId="38F98779" w14:textId="77777777" w:rsidR="00DA5A6F" w:rsidRPr="00DA5A6F" w:rsidRDefault="00DA5A6F" w:rsidP="00D722EB">
            <w:pPr>
              <w:keepNext/>
              <w:keepLines/>
              <w:rPr>
                <w:color w:val="000000"/>
              </w:rPr>
            </w:pPr>
            <w:r>
              <w:t xml:space="preserve">The scanning electron image below is of a microcantilever CSA developed by the Cantilever Array Sensor Group at the Swiss </w:t>
            </w:r>
            <w:proofErr w:type="spellStart"/>
            <w:r>
              <w:t>Nanoscience</w:t>
            </w:r>
            <w:proofErr w:type="spellEnd"/>
            <w:r>
              <w:t xml:space="preserve"> Institute.  Such cantilevers are being developed for “applications in chemistry, physics, biochemistry and medicine”.  They are ideal for such applications because they “are miniaturized, ultrasensitive and fast-responding sensors.”</w:t>
            </w:r>
            <w:r w:rsidR="00D23EEC" w:rsidRPr="00D23EEC">
              <w:rPr>
                <w:vertAlign w:val="superscript"/>
              </w:rPr>
              <w:t>13</w:t>
            </w:r>
            <w:r w:rsidR="00D23EEC">
              <w:t xml:space="preserve"> </w:t>
            </w:r>
          </w:p>
          <w:p w14:paraId="57CF0D3D" w14:textId="77777777" w:rsidR="00D722EB" w:rsidRDefault="00D722EB" w:rsidP="00D722EB">
            <w:pPr>
              <w:keepNext/>
              <w:keepLines/>
              <w:rPr>
                <w:color w:val="000000"/>
              </w:rPr>
            </w:pPr>
          </w:p>
          <w:p w14:paraId="3D3BC6A9" w14:textId="77777777" w:rsidR="00B605AB" w:rsidRDefault="003A7FB0" w:rsidP="00D23EEC">
            <w:pPr>
              <w:keepNext/>
              <w:keepLines/>
              <w:jc w:val="center"/>
              <w:rPr>
                <w:color w:val="000000"/>
              </w:rPr>
            </w:pPr>
            <w:r>
              <w:rPr>
                <w:noProof/>
                <w:color w:val="000000"/>
              </w:rPr>
              <w:drawing>
                <wp:inline distT="0" distB="0" distL="0" distR="0" wp14:anchorId="325BFB9A" wp14:editId="0DD00BA1">
                  <wp:extent cx="4752340" cy="2717165"/>
                  <wp:effectExtent l="0" t="0" r="0" b="635"/>
                  <wp:docPr id="10" name="Picture 10" descr="CSA_SEM_Gerber_UNI_Ba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SA_SEM_Gerber_UNI_Base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52340" cy="2717165"/>
                          </a:xfrm>
                          <a:prstGeom prst="rect">
                            <a:avLst/>
                          </a:prstGeom>
                          <a:noFill/>
                          <a:ln>
                            <a:noFill/>
                          </a:ln>
                        </pic:spPr>
                      </pic:pic>
                    </a:graphicData>
                  </a:graphic>
                </wp:inline>
              </w:drawing>
            </w:r>
          </w:p>
          <w:p w14:paraId="394111A5" w14:textId="77777777" w:rsidR="00D23EEC" w:rsidRDefault="00D23EEC" w:rsidP="00D722EB">
            <w:pPr>
              <w:keepNext/>
              <w:keepLines/>
              <w:rPr>
                <w:i/>
                <w:color w:val="000000"/>
              </w:rPr>
            </w:pPr>
          </w:p>
          <w:p w14:paraId="104EAF07" w14:textId="77777777" w:rsidR="00D23EEC" w:rsidRDefault="00D23EEC" w:rsidP="00D23EEC">
            <w:pPr>
              <w:keepNext/>
              <w:keepLines/>
              <w:jc w:val="center"/>
              <w:rPr>
                <w:i/>
                <w:color w:val="000000"/>
              </w:rPr>
            </w:pPr>
            <w:r>
              <w:rPr>
                <w:i/>
                <w:color w:val="000000"/>
              </w:rPr>
              <w:t>Microcantilever Chemical Sensor Array</w:t>
            </w:r>
          </w:p>
          <w:p w14:paraId="359D48FB" w14:textId="77777777" w:rsidR="00B605AB" w:rsidRPr="00D23EEC" w:rsidRDefault="00D23EEC" w:rsidP="00D23EEC">
            <w:pPr>
              <w:keepNext/>
              <w:keepLines/>
              <w:jc w:val="center"/>
              <w:rPr>
                <w:i/>
                <w:color w:val="000000"/>
              </w:rPr>
            </w:pPr>
            <w:r>
              <w:rPr>
                <w:i/>
                <w:color w:val="000000"/>
              </w:rPr>
              <w:t xml:space="preserve">[Image courtesy of Dr. </w:t>
            </w:r>
            <w:proofErr w:type="spellStart"/>
            <w:r>
              <w:rPr>
                <w:i/>
                <w:color w:val="000000"/>
              </w:rPr>
              <w:t>Christoph</w:t>
            </w:r>
            <w:proofErr w:type="spellEnd"/>
            <w:r>
              <w:rPr>
                <w:i/>
                <w:color w:val="000000"/>
              </w:rPr>
              <w:t xml:space="preserve"> Gerber, Institute of Physics, University of Basel]</w:t>
            </w:r>
          </w:p>
          <w:p w14:paraId="6E0589D1" w14:textId="77777777" w:rsidR="00B605AB" w:rsidRPr="00A308EA" w:rsidRDefault="00B605AB" w:rsidP="00D722EB">
            <w:pPr>
              <w:keepNext/>
              <w:keepLines/>
              <w:rPr>
                <w:color w:val="000000"/>
              </w:rPr>
            </w:pPr>
          </w:p>
        </w:tc>
      </w:tr>
    </w:tbl>
    <w:p w14:paraId="3A48C79A" w14:textId="77777777" w:rsidR="00BF740E" w:rsidRDefault="00BF740E">
      <w:bookmarkStart w:id="10" w:name="App_CantiL_PK12_dldl167"/>
      <w:bookmarkEnd w:id="9"/>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C73AED" w:rsidRPr="00A308EA" w14:paraId="6FACEF3D" w14:textId="77777777" w:rsidTr="00A308EA">
        <w:trPr>
          <w:cantSplit/>
          <w:trHeight w:val="576"/>
        </w:trPr>
        <w:tc>
          <w:tcPr>
            <w:tcW w:w="1105" w:type="dxa"/>
            <w:vAlign w:val="bottom"/>
          </w:tcPr>
          <w:p w14:paraId="151E3D35" w14:textId="77777777" w:rsidR="00C73AED" w:rsidRPr="00A308EA" w:rsidRDefault="00C73AED" w:rsidP="00A308EA">
            <w:pPr>
              <w:pStyle w:val="BodyText"/>
              <w:keepLines/>
              <w:rPr>
                <w:szCs w:val="24"/>
              </w:rPr>
            </w:pPr>
          </w:p>
        </w:tc>
        <w:tc>
          <w:tcPr>
            <w:tcW w:w="9990" w:type="dxa"/>
            <w:vAlign w:val="bottom"/>
          </w:tcPr>
          <w:p w14:paraId="441EE110" w14:textId="77777777" w:rsidR="00C73AED" w:rsidRPr="00A308EA" w:rsidRDefault="00C73AED" w:rsidP="00D771DA">
            <w:pPr>
              <w:pStyle w:val="lvl1Text"/>
              <w:keepNext w:val="0"/>
              <w:rPr>
                <w:sz w:val="24"/>
                <w:szCs w:val="24"/>
              </w:rPr>
            </w:pPr>
            <w:r w:rsidRPr="00A308EA">
              <w:rPr>
                <w:sz w:val="24"/>
                <w:szCs w:val="24"/>
              </w:rPr>
              <w:t>How does a Cantilever-Based CSA work?</w:t>
            </w:r>
          </w:p>
        </w:tc>
      </w:tr>
      <w:tr w:rsidR="00EF42E3" w:rsidRPr="00A308EA" w14:paraId="6D3C6E6F" w14:textId="77777777" w:rsidTr="00005430">
        <w:trPr>
          <w:cantSplit/>
          <w:trHeight w:val="576"/>
        </w:trPr>
        <w:tc>
          <w:tcPr>
            <w:tcW w:w="1105" w:type="dxa"/>
            <w:vAlign w:val="bottom"/>
          </w:tcPr>
          <w:p w14:paraId="5862DB7D" w14:textId="77777777" w:rsidR="00EF42E3" w:rsidRPr="00A308EA" w:rsidRDefault="00EF42E3" w:rsidP="00005430">
            <w:pPr>
              <w:pStyle w:val="BodyText"/>
              <w:keepLines/>
              <w:rPr>
                <w:szCs w:val="24"/>
              </w:rPr>
            </w:pPr>
          </w:p>
        </w:tc>
        <w:tc>
          <w:tcPr>
            <w:tcW w:w="9990" w:type="dxa"/>
            <w:vAlign w:val="bottom"/>
          </w:tcPr>
          <w:p w14:paraId="638B2CA4" w14:textId="77777777" w:rsidR="00EF42E3" w:rsidRPr="00A308EA" w:rsidRDefault="00EF42E3" w:rsidP="00005430">
            <w:pPr>
              <w:pStyle w:val="lvl1Text"/>
              <w:keepNext w:val="0"/>
              <w:rPr>
                <w:sz w:val="24"/>
                <w:szCs w:val="24"/>
              </w:rPr>
            </w:pPr>
            <w:r w:rsidRPr="00A308EA">
              <w:rPr>
                <w:sz w:val="24"/>
                <w:szCs w:val="24"/>
              </w:rPr>
              <w:t>Cantilever Construction</w:t>
            </w:r>
          </w:p>
        </w:tc>
      </w:tr>
      <w:tr w:rsidR="00EF42E3" w:rsidRPr="00A308EA" w14:paraId="6EE3C025" w14:textId="77777777" w:rsidTr="00005430">
        <w:tc>
          <w:tcPr>
            <w:tcW w:w="1105" w:type="dxa"/>
          </w:tcPr>
          <w:p w14:paraId="426596E1" w14:textId="77777777" w:rsidR="00EF42E3" w:rsidRPr="00BA2EAA" w:rsidRDefault="00EF42E3" w:rsidP="00005430">
            <w:pPr>
              <w:pStyle w:val="txtx1"/>
            </w:pPr>
          </w:p>
        </w:tc>
        <w:tc>
          <w:tcPr>
            <w:tcW w:w="9990" w:type="dxa"/>
          </w:tcPr>
          <w:p w14:paraId="4E5A07A2" w14:textId="77777777" w:rsidR="00EF42E3" w:rsidRPr="00BA2EAA" w:rsidRDefault="003A7FB0" w:rsidP="00005430">
            <w:pPr>
              <w:jc w:val="center"/>
            </w:pPr>
            <w:r>
              <w:rPr>
                <w:noProof/>
              </w:rPr>
              <w:drawing>
                <wp:inline distT="0" distB="0" distL="0" distR="0" wp14:anchorId="015ADA50" wp14:editId="1575D2BB">
                  <wp:extent cx="3593465" cy="1403985"/>
                  <wp:effectExtent l="0" t="0" r="0" b="0"/>
                  <wp:docPr id="11" name="Picture 11" descr="\\localhost\Users\maryjanewillis\Dropbox\scme-scos\cantilever\Cantilever LM files\graphics\probe-gold-lay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calhost\Users\maryjanewillis\Dropbox\scme-scos\cantilever\Cantilever LM files\graphics\probe-gold-layers.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93465" cy="1403985"/>
                          </a:xfrm>
                          <a:prstGeom prst="rect">
                            <a:avLst/>
                          </a:prstGeom>
                          <a:noFill/>
                          <a:ln>
                            <a:noFill/>
                          </a:ln>
                        </pic:spPr>
                      </pic:pic>
                    </a:graphicData>
                  </a:graphic>
                </wp:inline>
              </w:drawing>
            </w:r>
          </w:p>
        </w:tc>
      </w:tr>
      <w:tr w:rsidR="00EF42E3" w:rsidRPr="00A308EA" w14:paraId="32094549" w14:textId="77777777" w:rsidTr="00005430">
        <w:trPr>
          <w:cantSplit/>
        </w:trPr>
        <w:tc>
          <w:tcPr>
            <w:tcW w:w="1105" w:type="dxa"/>
          </w:tcPr>
          <w:p w14:paraId="324F33AB" w14:textId="77777777" w:rsidR="00EF42E3" w:rsidRPr="00BA2EAA" w:rsidRDefault="00EF42E3" w:rsidP="00005430">
            <w:pPr>
              <w:pStyle w:val="txtx1"/>
            </w:pPr>
          </w:p>
        </w:tc>
        <w:tc>
          <w:tcPr>
            <w:tcW w:w="9990" w:type="dxa"/>
          </w:tcPr>
          <w:p w14:paraId="237DF413" w14:textId="77777777" w:rsidR="00EF42E3" w:rsidRPr="00A308EA" w:rsidRDefault="00EF42E3" w:rsidP="00005430">
            <w:pPr>
              <w:keepNext/>
              <w:keepLines/>
              <w:jc w:val="center"/>
              <w:rPr>
                <w:color w:val="000000"/>
              </w:rPr>
            </w:pPr>
            <w:r w:rsidRPr="00A308EA">
              <w:rPr>
                <w:i/>
                <w:color w:val="000000"/>
              </w:rPr>
              <w:t>Chemically Reactive Probe Coating</w:t>
            </w:r>
          </w:p>
        </w:tc>
      </w:tr>
      <w:tr w:rsidR="00EF42E3" w:rsidRPr="00BA2EAA" w14:paraId="55A70234" w14:textId="77777777" w:rsidTr="00005430">
        <w:trPr>
          <w:cantSplit/>
        </w:trPr>
        <w:tc>
          <w:tcPr>
            <w:tcW w:w="1105" w:type="dxa"/>
          </w:tcPr>
          <w:p w14:paraId="28B3C6D4" w14:textId="77777777" w:rsidR="00EF42E3" w:rsidRPr="00BA2EAA" w:rsidRDefault="00EF42E3" w:rsidP="00005430">
            <w:pPr>
              <w:pStyle w:val="txtx1"/>
            </w:pPr>
          </w:p>
        </w:tc>
        <w:tc>
          <w:tcPr>
            <w:tcW w:w="9990" w:type="dxa"/>
          </w:tcPr>
          <w:p w14:paraId="13DF8D88" w14:textId="77777777" w:rsidR="00EF42E3" w:rsidRPr="00A308EA" w:rsidRDefault="00EF42E3" w:rsidP="00005430">
            <w:pPr>
              <w:keepNext/>
              <w:keepLines/>
              <w:rPr>
                <w:color w:val="000000"/>
              </w:rPr>
            </w:pPr>
          </w:p>
          <w:p w14:paraId="02455E12" w14:textId="77777777" w:rsidR="00EF42E3" w:rsidRPr="00A308EA" w:rsidRDefault="004B7486" w:rsidP="00005430">
            <w:pPr>
              <w:keepNext/>
              <w:keepLines/>
              <w:rPr>
                <w:color w:val="000000"/>
              </w:rPr>
            </w:pPr>
            <w:r w:rsidRPr="00A308EA">
              <w:rPr>
                <w:color w:val="000000"/>
              </w:rPr>
              <w:t>The primary components of a CSA are the microcantilever transducers.  The suspended end of each microcantilever is coated with a probe material</w:t>
            </w:r>
            <w:r w:rsidR="00853734">
              <w:rPr>
                <w:color w:val="000000"/>
              </w:rPr>
              <w:t xml:space="preserve"> that has an attraction to specific molecules in the test environment</w:t>
            </w:r>
            <w:r>
              <w:rPr>
                <w:color w:val="000000"/>
              </w:rPr>
              <w:t xml:space="preserve">.  </w:t>
            </w:r>
            <w:r w:rsidR="00EF42E3" w:rsidRPr="00A308EA">
              <w:rPr>
                <w:color w:val="000000"/>
              </w:rPr>
              <w:t xml:space="preserve">For </w:t>
            </w:r>
            <w:r w:rsidR="00EF42E3">
              <w:rPr>
                <w:color w:val="000000"/>
              </w:rPr>
              <w:t>cantilever-based CSAs</w:t>
            </w:r>
            <w:r w:rsidR="00EF42E3" w:rsidRPr="00A308EA">
              <w:rPr>
                <w:color w:val="000000"/>
              </w:rPr>
              <w:t>, the cantilevers can be constructed with different surface materials on the top and the bottom.  In some CSAs, the top surface is coated with a chemically reactive coating (probe coating</w:t>
            </w:r>
            <w:proofErr w:type="gramStart"/>
            <w:r w:rsidR="00EF42E3" w:rsidRPr="00A308EA">
              <w:rPr>
                <w:color w:val="000000"/>
              </w:rPr>
              <w:t>) which</w:t>
            </w:r>
            <w:proofErr w:type="gramEnd"/>
            <w:r w:rsidR="00EF42E3" w:rsidRPr="00A308EA">
              <w:rPr>
                <w:color w:val="000000"/>
              </w:rPr>
              <w:t xml:space="preserve"> may exist at the suspended end of the cantilever or may cover the entire top surface.  In the fabrication process, </w:t>
            </w:r>
            <w:r w:rsidR="00EF42E3">
              <w:rPr>
                <w:color w:val="000000"/>
              </w:rPr>
              <w:t xml:space="preserve">the deposition of </w:t>
            </w:r>
            <w:r w:rsidR="00EF42E3" w:rsidRPr="00A308EA">
              <w:rPr>
                <w:color w:val="000000"/>
              </w:rPr>
              <w:t xml:space="preserve">this selective coating is referred to as "functionalizing the surface."  </w:t>
            </w:r>
            <w:r w:rsidR="00EF42E3">
              <w:rPr>
                <w:color w:val="000000"/>
              </w:rPr>
              <w:t xml:space="preserve">By functionalizing the surface, the cantilever can be designed to </w:t>
            </w:r>
            <w:r w:rsidR="00EF42E3" w:rsidRPr="00A308EA">
              <w:rPr>
                <w:color w:val="000000"/>
              </w:rPr>
              <w:t xml:space="preserve">have the target material </w:t>
            </w:r>
            <w:r w:rsidR="00853734">
              <w:rPr>
                <w:color w:val="000000"/>
              </w:rPr>
              <w:t>“</w:t>
            </w:r>
            <w:r w:rsidR="00EF42E3" w:rsidRPr="00A308EA">
              <w:rPr>
                <w:color w:val="000000"/>
              </w:rPr>
              <w:t>stick to</w:t>
            </w:r>
            <w:r w:rsidR="00853734">
              <w:rPr>
                <w:color w:val="000000"/>
              </w:rPr>
              <w:t>” or adsorbed to</w:t>
            </w:r>
            <w:r w:rsidR="00EF42E3" w:rsidRPr="00A308EA">
              <w:rPr>
                <w:color w:val="000000"/>
              </w:rPr>
              <w:t xml:space="preserve"> a </w:t>
            </w:r>
            <w:r w:rsidR="00EF42E3">
              <w:rPr>
                <w:color w:val="000000"/>
              </w:rPr>
              <w:t>specific</w:t>
            </w:r>
            <w:r w:rsidR="00EF42E3" w:rsidRPr="00A308EA">
              <w:rPr>
                <w:color w:val="000000"/>
              </w:rPr>
              <w:t xml:space="preserve"> portion of the cantilever's surface</w:t>
            </w:r>
            <w:r w:rsidR="00EF42E3">
              <w:rPr>
                <w:color w:val="000000"/>
              </w:rPr>
              <w:t xml:space="preserve"> (e.g. the tip, the middle, the full length of the cantilever or both the top and bottom surfaces).  The fabrication process can be designed to </w:t>
            </w:r>
            <w:r w:rsidR="00EF42E3" w:rsidRPr="00A308EA">
              <w:rPr>
                <w:color w:val="000000"/>
              </w:rPr>
              <w:t>selectively coat</w:t>
            </w:r>
            <w:r w:rsidR="00EF42E3">
              <w:rPr>
                <w:color w:val="000000"/>
              </w:rPr>
              <w:t xml:space="preserve"> only the desired</w:t>
            </w:r>
            <w:r w:rsidR="00EF42E3" w:rsidRPr="00A308EA">
              <w:rPr>
                <w:color w:val="000000"/>
              </w:rPr>
              <w:t xml:space="preserve"> portion of the cantilever's surface with the chemically reactive coating.  </w:t>
            </w:r>
          </w:p>
          <w:p w14:paraId="3A368CD7" w14:textId="77777777" w:rsidR="00EF42E3" w:rsidRPr="00A308EA" w:rsidRDefault="00EF42E3" w:rsidP="00005430">
            <w:pPr>
              <w:keepNext/>
              <w:keepLines/>
              <w:rPr>
                <w:color w:val="000000"/>
              </w:rPr>
            </w:pPr>
          </w:p>
          <w:p w14:paraId="59C5E5B4" w14:textId="77777777" w:rsidR="00EF42E3" w:rsidRDefault="00EF42E3" w:rsidP="00005430">
            <w:pPr>
              <w:keepNext/>
              <w:keepLines/>
              <w:rPr>
                <w:color w:val="000000"/>
              </w:rPr>
            </w:pPr>
            <w:r w:rsidRPr="00A308EA">
              <w:rPr>
                <w:color w:val="000000"/>
              </w:rPr>
              <w:t>On the bottom of the cantilever, the coating may be to be neutral so that it will not react with any of the substances in the sample environment.  However, some applications have the probe coating on both the top and bottom surfaces of the cantilever.</w:t>
            </w:r>
          </w:p>
          <w:p w14:paraId="180A13D1" w14:textId="77777777" w:rsidR="00EF42E3" w:rsidRPr="00A308EA" w:rsidRDefault="00EF42E3" w:rsidP="00005430">
            <w:pPr>
              <w:keepNext/>
              <w:keepLines/>
              <w:rPr>
                <w:color w:val="000000"/>
              </w:rPr>
            </w:pPr>
            <w:r w:rsidRPr="00A308EA">
              <w:rPr>
                <w:color w:val="000000"/>
              </w:rPr>
              <w:t xml:space="preserve">  </w:t>
            </w:r>
          </w:p>
        </w:tc>
      </w:tr>
      <w:tr w:rsidR="00C73AED" w:rsidRPr="00A308EA" w14:paraId="57C47C9E" w14:textId="77777777" w:rsidTr="00A308EA">
        <w:tc>
          <w:tcPr>
            <w:tcW w:w="1105" w:type="dxa"/>
          </w:tcPr>
          <w:p w14:paraId="030C7776" w14:textId="77777777" w:rsidR="00C73AED" w:rsidRPr="00BA2EAA" w:rsidRDefault="00C73AED" w:rsidP="00C73AED">
            <w:pPr>
              <w:pStyle w:val="txtx1"/>
            </w:pPr>
          </w:p>
        </w:tc>
        <w:tc>
          <w:tcPr>
            <w:tcW w:w="9990" w:type="dxa"/>
          </w:tcPr>
          <w:p w14:paraId="104F92EE" w14:textId="77777777" w:rsidR="00C73AED" w:rsidRPr="00BA2EAA" w:rsidRDefault="003A7FB0" w:rsidP="00A308EA">
            <w:pPr>
              <w:jc w:val="center"/>
            </w:pPr>
            <w:r>
              <w:rPr>
                <w:noProof/>
              </w:rPr>
              <w:drawing>
                <wp:inline distT="0" distB="0" distL="0" distR="0" wp14:anchorId="64221517" wp14:editId="0A9011CD">
                  <wp:extent cx="2769235" cy="1725930"/>
                  <wp:effectExtent l="0" t="0" r="0" b="1270"/>
                  <wp:docPr id="12" name="Picture 12" descr="\\localhost\Users\maryjanewillis\Dropbox\scme-scos\cantilever\Cantilever LM files\graphics\probe-target-materia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ocalhost\Users\maryjanewillis\Dropbox\scme-scos\cantilever\Cantilever LM files\graphics\probe-target-materials.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69235" cy="1725930"/>
                          </a:xfrm>
                          <a:prstGeom prst="rect">
                            <a:avLst/>
                          </a:prstGeom>
                          <a:noFill/>
                          <a:ln>
                            <a:noFill/>
                          </a:ln>
                        </pic:spPr>
                      </pic:pic>
                    </a:graphicData>
                  </a:graphic>
                </wp:inline>
              </w:drawing>
            </w:r>
          </w:p>
        </w:tc>
      </w:tr>
      <w:tr w:rsidR="00C73AED" w:rsidRPr="00A308EA" w14:paraId="35BE37B0" w14:textId="77777777" w:rsidTr="00A308EA">
        <w:trPr>
          <w:cantSplit/>
        </w:trPr>
        <w:tc>
          <w:tcPr>
            <w:tcW w:w="1105" w:type="dxa"/>
          </w:tcPr>
          <w:p w14:paraId="27EDA72C" w14:textId="77777777" w:rsidR="00C73AED" w:rsidRPr="00BA2EAA" w:rsidRDefault="00C73AED" w:rsidP="00C73AED">
            <w:pPr>
              <w:pStyle w:val="txtx1"/>
            </w:pPr>
          </w:p>
        </w:tc>
        <w:tc>
          <w:tcPr>
            <w:tcW w:w="9990" w:type="dxa"/>
          </w:tcPr>
          <w:p w14:paraId="6332FA6E" w14:textId="77777777" w:rsidR="00C73AED" w:rsidRPr="00A308EA" w:rsidRDefault="00C73AED" w:rsidP="00A308EA">
            <w:pPr>
              <w:keepNext/>
              <w:keepLines/>
              <w:jc w:val="center"/>
              <w:rPr>
                <w:color w:val="000000"/>
              </w:rPr>
            </w:pPr>
            <w:r w:rsidRPr="00A308EA">
              <w:rPr>
                <w:i/>
                <w:color w:val="000000"/>
              </w:rPr>
              <w:t>Probe Coating and Analytes (Target Material)</w:t>
            </w:r>
          </w:p>
        </w:tc>
      </w:tr>
      <w:tr w:rsidR="00C73AED" w:rsidRPr="00BA2EAA" w14:paraId="52A6C1F4" w14:textId="77777777" w:rsidTr="00A308EA">
        <w:trPr>
          <w:cantSplit/>
        </w:trPr>
        <w:tc>
          <w:tcPr>
            <w:tcW w:w="1105" w:type="dxa"/>
          </w:tcPr>
          <w:p w14:paraId="5D6B19BA" w14:textId="77777777" w:rsidR="00C73AED" w:rsidRPr="00BA2EAA" w:rsidRDefault="00C73AED" w:rsidP="00C73AED">
            <w:pPr>
              <w:pStyle w:val="txtx1"/>
            </w:pPr>
          </w:p>
        </w:tc>
        <w:tc>
          <w:tcPr>
            <w:tcW w:w="9990" w:type="dxa"/>
          </w:tcPr>
          <w:p w14:paraId="70C6D6A6" w14:textId="77777777" w:rsidR="00C73AED" w:rsidRPr="00A308EA" w:rsidRDefault="00C73AED" w:rsidP="00A308EA">
            <w:pPr>
              <w:keepNext/>
              <w:keepLines/>
              <w:rPr>
                <w:color w:val="000000"/>
              </w:rPr>
            </w:pPr>
          </w:p>
          <w:p w14:paraId="17259598" w14:textId="77777777" w:rsidR="00C73AED" w:rsidRPr="00A308EA" w:rsidRDefault="00C73AED" w:rsidP="00A308EA">
            <w:pPr>
              <w:keepNext/>
              <w:keepLines/>
              <w:rPr>
                <w:color w:val="000000"/>
              </w:rPr>
            </w:pPr>
            <w:r w:rsidRPr="00A308EA">
              <w:rPr>
                <w:color w:val="000000"/>
              </w:rPr>
              <w:t xml:space="preserve">The probe material is a chemically sensitive substance that experiences a chemical change when it adsorbs a specific target material (analyte).  By designing a CSA with a different probe coating on each cantilever, a CSA can be used to detect several different substances within the same sample.  </w:t>
            </w:r>
            <w:r w:rsidR="00D81B99">
              <w:rPr>
                <w:color w:val="000000"/>
              </w:rPr>
              <w:t>The figure</w:t>
            </w:r>
            <w:r w:rsidR="002C3790">
              <w:rPr>
                <w:color w:val="000000"/>
              </w:rPr>
              <w:t xml:space="preserve"> </w:t>
            </w:r>
            <w:r w:rsidR="002C3790">
              <w:rPr>
                <w:i/>
                <w:color w:val="000000"/>
              </w:rPr>
              <w:t>(Probe Coating and Analytes)</w:t>
            </w:r>
            <w:r w:rsidR="00D81B99">
              <w:rPr>
                <w:color w:val="000000"/>
              </w:rPr>
              <w:t xml:space="preserve"> illustrates an array that can detect three different analytes (green, purple and red).  The fourth microcantilever is the reference cantilever.</w:t>
            </w:r>
          </w:p>
          <w:p w14:paraId="17E8A24A" w14:textId="77777777" w:rsidR="00C73AED" w:rsidRPr="00A308EA" w:rsidRDefault="00C73AED" w:rsidP="00A308EA">
            <w:pPr>
              <w:keepNext/>
              <w:keepLines/>
              <w:rPr>
                <w:color w:val="000000"/>
              </w:rPr>
            </w:pPr>
          </w:p>
        </w:tc>
      </w:tr>
      <w:tr w:rsidR="00900C20" w:rsidRPr="00A308EA" w14:paraId="026A117E" w14:textId="77777777" w:rsidTr="00A308EA">
        <w:trPr>
          <w:cantSplit/>
        </w:trPr>
        <w:tc>
          <w:tcPr>
            <w:tcW w:w="1105" w:type="dxa"/>
          </w:tcPr>
          <w:p w14:paraId="626B9C02" w14:textId="77777777" w:rsidR="00900C20" w:rsidRPr="00BA2EAA" w:rsidRDefault="00900C20" w:rsidP="00900C20">
            <w:pPr>
              <w:pStyle w:val="txtx1"/>
            </w:pPr>
            <w:bookmarkStart w:id="11" w:name="App_CantiL_PK12_dldl249"/>
            <w:bookmarkEnd w:id="10"/>
          </w:p>
        </w:tc>
        <w:tc>
          <w:tcPr>
            <w:tcW w:w="9990" w:type="dxa"/>
          </w:tcPr>
          <w:p w14:paraId="554CE7EB" w14:textId="77777777" w:rsidR="00900C20" w:rsidRPr="00BA2EAA" w:rsidRDefault="003A7FB0" w:rsidP="00A308EA">
            <w:pPr>
              <w:jc w:val="center"/>
            </w:pPr>
            <w:r>
              <w:rPr>
                <w:noProof/>
              </w:rPr>
              <w:drawing>
                <wp:inline distT="0" distB="0" distL="0" distR="0" wp14:anchorId="5407999F" wp14:editId="429D52C9">
                  <wp:extent cx="6194425" cy="5344795"/>
                  <wp:effectExtent l="0" t="0" r="3175" b="0"/>
                  <wp:docPr id="13" name="Picture 13" descr="CSA_Block_Diagram-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SA_Block_Diagram-F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94425" cy="5344795"/>
                          </a:xfrm>
                          <a:prstGeom prst="rect">
                            <a:avLst/>
                          </a:prstGeom>
                          <a:noFill/>
                          <a:ln>
                            <a:noFill/>
                          </a:ln>
                        </pic:spPr>
                      </pic:pic>
                    </a:graphicData>
                  </a:graphic>
                </wp:inline>
              </w:drawing>
            </w:r>
          </w:p>
        </w:tc>
      </w:tr>
      <w:tr w:rsidR="00900C20" w:rsidRPr="00A308EA" w14:paraId="4CF655E0" w14:textId="77777777" w:rsidTr="00A308EA">
        <w:tc>
          <w:tcPr>
            <w:tcW w:w="1105" w:type="dxa"/>
          </w:tcPr>
          <w:p w14:paraId="3A2DD090" w14:textId="77777777" w:rsidR="00900C20" w:rsidRPr="00BA2EAA" w:rsidRDefault="00900C20" w:rsidP="00900C20">
            <w:pPr>
              <w:pStyle w:val="txtx1"/>
            </w:pPr>
          </w:p>
        </w:tc>
        <w:tc>
          <w:tcPr>
            <w:tcW w:w="9990" w:type="dxa"/>
          </w:tcPr>
          <w:p w14:paraId="0AA6EA3A" w14:textId="77777777" w:rsidR="00900C20" w:rsidRDefault="006A0EC8" w:rsidP="00A308EA">
            <w:pPr>
              <w:keepNext/>
              <w:keepLines/>
              <w:jc w:val="center"/>
              <w:rPr>
                <w:i/>
                <w:color w:val="000000"/>
              </w:rPr>
            </w:pPr>
            <w:r>
              <w:rPr>
                <w:i/>
                <w:color w:val="000000"/>
              </w:rPr>
              <w:t>How a CSA Works</w:t>
            </w:r>
          </w:p>
          <w:p w14:paraId="4074693E" w14:textId="77777777" w:rsidR="006A0EC8" w:rsidRPr="006A0EC8" w:rsidRDefault="006A0EC8" w:rsidP="00A308EA">
            <w:pPr>
              <w:keepNext/>
              <w:keepLines/>
              <w:jc w:val="center"/>
              <w:rPr>
                <w:i/>
                <w:color w:val="000000"/>
              </w:rPr>
            </w:pPr>
          </w:p>
        </w:tc>
      </w:tr>
      <w:tr w:rsidR="00900C20" w:rsidRPr="00BA2EAA" w14:paraId="4F561C32" w14:textId="77777777" w:rsidTr="00A308EA">
        <w:trPr>
          <w:cantSplit/>
        </w:trPr>
        <w:tc>
          <w:tcPr>
            <w:tcW w:w="1105" w:type="dxa"/>
          </w:tcPr>
          <w:p w14:paraId="214950DD" w14:textId="77777777" w:rsidR="00900C20" w:rsidRPr="00BA2EAA" w:rsidRDefault="00900C20" w:rsidP="00900C20">
            <w:pPr>
              <w:pStyle w:val="txtx1"/>
            </w:pPr>
          </w:p>
        </w:tc>
        <w:tc>
          <w:tcPr>
            <w:tcW w:w="9990" w:type="dxa"/>
          </w:tcPr>
          <w:p w14:paraId="14AFE3A3" w14:textId="77777777" w:rsidR="00900C20" w:rsidRPr="00A308EA" w:rsidRDefault="00900C20" w:rsidP="00A308EA">
            <w:pPr>
              <w:keepNext/>
              <w:keepLines/>
              <w:rPr>
                <w:color w:val="000000"/>
              </w:rPr>
            </w:pPr>
            <w:r w:rsidRPr="00A308EA">
              <w:rPr>
                <w:i/>
                <w:color w:val="000000"/>
              </w:rPr>
              <w:t xml:space="preserve">(Refer to figure:  "How a CSA works")  </w:t>
            </w:r>
            <w:r w:rsidRPr="00A308EA">
              <w:rPr>
                <w:color w:val="000000"/>
              </w:rPr>
              <w:t xml:space="preserve">When a target material in the sample </w:t>
            </w:r>
            <w:r w:rsidR="00853734">
              <w:rPr>
                <w:color w:val="000000"/>
              </w:rPr>
              <w:t>adsorbs</w:t>
            </w:r>
            <w:r w:rsidRPr="00A308EA">
              <w:rPr>
                <w:color w:val="000000"/>
              </w:rPr>
              <w:t xml:space="preserve"> to the probe coating on a cantilever's surface, it causes a minute, but measurable change in the cantilever's mechanical </w:t>
            </w:r>
            <w:r w:rsidR="006A0EC8">
              <w:rPr>
                <w:color w:val="000000"/>
              </w:rPr>
              <w:t xml:space="preserve">or electrical </w:t>
            </w:r>
            <w:r w:rsidRPr="00A308EA">
              <w:rPr>
                <w:color w:val="000000"/>
              </w:rPr>
              <w:t xml:space="preserve">properties.  As more target material </w:t>
            </w:r>
            <w:r w:rsidR="00853734">
              <w:rPr>
                <w:color w:val="000000"/>
              </w:rPr>
              <w:t>adsorb</w:t>
            </w:r>
            <w:r w:rsidRPr="00A308EA">
              <w:rPr>
                <w:color w:val="000000"/>
              </w:rPr>
              <w:t xml:space="preserve"> to the cantilever's surface, the resulting change is measured.  This change is processed by the integrated circuitry </w:t>
            </w:r>
            <w:r w:rsidR="00576941">
              <w:rPr>
                <w:color w:val="000000"/>
              </w:rPr>
              <w:t xml:space="preserve">(Signal Processing) </w:t>
            </w:r>
            <w:r w:rsidRPr="00A308EA">
              <w:rPr>
                <w:color w:val="000000"/>
              </w:rPr>
              <w:t>of the MEMS into relative data.  This data is analyzed</w:t>
            </w:r>
            <w:r w:rsidR="00576941">
              <w:rPr>
                <w:color w:val="000000"/>
              </w:rPr>
              <w:t xml:space="preserve"> </w:t>
            </w:r>
            <w:r w:rsidRPr="00A308EA">
              <w:rPr>
                <w:color w:val="000000"/>
              </w:rPr>
              <w:t>and compared to reference data for determining the type and amount of material</w:t>
            </w:r>
            <w:r w:rsidR="00576941">
              <w:rPr>
                <w:color w:val="000000"/>
              </w:rPr>
              <w:t xml:space="preserve"> (Analytes Identification)</w:t>
            </w:r>
            <w:r w:rsidRPr="00A308EA">
              <w:rPr>
                <w:color w:val="000000"/>
              </w:rPr>
              <w:t xml:space="preserve">.  </w:t>
            </w:r>
          </w:p>
          <w:p w14:paraId="3ABCA447" w14:textId="77777777" w:rsidR="00900C20" w:rsidRPr="00A308EA" w:rsidRDefault="00900C20" w:rsidP="00A308EA">
            <w:pPr>
              <w:keepNext/>
              <w:keepLines/>
              <w:rPr>
                <w:color w:val="000000"/>
              </w:rPr>
            </w:pPr>
          </w:p>
          <w:p w14:paraId="71F71D3E" w14:textId="77777777" w:rsidR="00900C20" w:rsidRDefault="00900C20" w:rsidP="00A308EA">
            <w:pPr>
              <w:keepNext/>
              <w:keepLines/>
              <w:rPr>
                <w:color w:val="000000"/>
              </w:rPr>
            </w:pPr>
            <w:r w:rsidRPr="00A308EA">
              <w:rPr>
                <w:color w:val="000000"/>
              </w:rPr>
              <w:t xml:space="preserve">One or more of the cantilever's properties are monitored.  The properties monitored depend on the design of the system.  Some systems monitor a static property such as displacement or resistance.  Others monitor a dynamic property such as resonant frequency.  (Note about resonant frequency:  Mechanical systems </w:t>
            </w:r>
            <w:r w:rsidRPr="00A308EA">
              <w:rPr>
                <w:i/>
                <w:color w:val="000000"/>
              </w:rPr>
              <w:t>like</w:t>
            </w:r>
            <w:r w:rsidRPr="00A308EA">
              <w:rPr>
                <w:color w:val="000000"/>
              </w:rPr>
              <w:t xml:space="preserve"> to vibrate at a natural </w:t>
            </w:r>
            <w:proofErr w:type="gramStart"/>
            <w:r w:rsidRPr="00A308EA">
              <w:rPr>
                <w:color w:val="000000"/>
              </w:rPr>
              <w:t>frequency which</w:t>
            </w:r>
            <w:proofErr w:type="gramEnd"/>
            <w:r w:rsidRPr="00A308EA">
              <w:rPr>
                <w:color w:val="000000"/>
              </w:rPr>
              <w:t xml:space="preserve"> is a property of their geometric design.  The natural frequency is at or near the system's resonant frequency.)  </w:t>
            </w:r>
          </w:p>
          <w:p w14:paraId="3029D17B" w14:textId="77777777" w:rsidR="00A94A42" w:rsidRPr="00A308EA" w:rsidRDefault="00A94A42" w:rsidP="00A308EA">
            <w:pPr>
              <w:keepNext/>
              <w:keepLines/>
              <w:rPr>
                <w:color w:val="000000"/>
              </w:rPr>
            </w:pPr>
          </w:p>
        </w:tc>
      </w:tr>
    </w:tbl>
    <w:p w14:paraId="35849311" w14:textId="77777777" w:rsidR="00BF740E" w:rsidRDefault="00BF740E">
      <w:bookmarkStart w:id="12" w:name="App_CantiL_PK12_dldl198"/>
      <w:bookmarkEnd w:id="11"/>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900C20" w:rsidRPr="00A308EA" w14:paraId="58A29060" w14:textId="77777777" w:rsidTr="00A308EA">
        <w:trPr>
          <w:cantSplit/>
          <w:trHeight w:val="576"/>
        </w:trPr>
        <w:tc>
          <w:tcPr>
            <w:tcW w:w="1105" w:type="dxa"/>
            <w:vAlign w:val="bottom"/>
          </w:tcPr>
          <w:p w14:paraId="3A0AB20B" w14:textId="77777777" w:rsidR="00900C20" w:rsidRPr="00A308EA" w:rsidRDefault="00900C20" w:rsidP="00A308EA">
            <w:pPr>
              <w:pStyle w:val="BodyText"/>
              <w:keepNext/>
              <w:keepLines/>
              <w:rPr>
                <w:szCs w:val="24"/>
              </w:rPr>
            </w:pPr>
          </w:p>
        </w:tc>
        <w:tc>
          <w:tcPr>
            <w:tcW w:w="9990" w:type="dxa"/>
            <w:vAlign w:val="bottom"/>
          </w:tcPr>
          <w:p w14:paraId="475D12AF" w14:textId="77777777" w:rsidR="00900C20" w:rsidRPr="00A308EA" w:rsidRDefault="00900C20" w:rsidP="00BA2EAA">
            <w:pPr>
              <w:pStyle w:val="lvl1Text"/>
              <w:rPr>
                <w:sz w:val="24"/>
                <w:szCs w:val="24"/>
              </w:rPr>
            </w:pPr>
            <w:r w:rsidRPr="00A308EA">
              <w:rPr>
                <w:sz w:val="24"/>
                <w:szCs w:val="24"/>
              </w:rPr>
              <w:t>An Interesting Fact</w:t>
            </w:r>
          </w:p>
        </w:tc>
      </w:tr>
      <w:tr w:rsidR="00900C20" w:rsidRPr="00BA2EAA" w14:paraId="3B5CF5E7" w14:textId="77777777" w:rsidTr="00A308EA">
        <w:tc>
          <w:tcPr>
            <w:tcW w:w="1105" w:type="dxa"/>
          </w:tcPr>
          <w:p w14:paraId="6F8993AE" w14:textId="77777777" w:rsidR="00900C20" w:rsidRPr="00BA2EAA" w:rsidRDefault="00900C20" w:rsidP="00900C20">
            <w:pPr>
              <w:pStyle w:val="txtx1"/>
            </w:pPr>
          </w:p>
        </w:tc>
        <w:tc>
          <w:tcPr>
            <w:tcW w:w="9990" w:type="dxa"/>
          </w:tcPr>
          <w:p w14:paraId="0BF36E21" w14:textId="77777777" w:rsidR="00900C20" w:rsidRPr="00A308EA" w:rsidRDefault="00900C20" w:rsidP="00A308EA">
            <w:pPr>
              <w:keepNext/>
              <w:keepLines/>
              <w:rPr>
                <w:color w:val="000000"/>
              </w:rPr>
            </w:pPr>
          </w:p>
          <w:p w14:paraId="14D49B78" w14:textId="77777777" w:rsidR="00900C20" w:rsidRPr="00A308EA" w:rsidRDefault="00900C20" w:rsidP="00A308EA">
            <w:pPr>
              <w:keepNext/>
              <w:keepLines/>
              <w:rPr>
                <w:color w:val="000000"/>
              </w:rPr>
            </w:pPr>
            <w:r w:rsidRPr="00A308EA">
              <w:rPr>
                <w:color w:val="000000"/>
              </w:rPr>
              <w:t xml:space="preserve">It is interesting to note, that prior to the onset of micron and </w:t>
            </w:r>
            <w:proofErr w:type="spellStart"/>
            <w:r w:rsidRPr="00A308EA">
              <w:rPr>
                <w:color w:val="000000"/>
              </w:rPr>
              <w:t>nano</w:t>
            </w:r>
            <w:proofErr w:type="spellEnd"/>
            <w:r w:rsidRPr="00A308EA">
              <w:rPr>
                <w:color w:val="000000"/>
              </w:rPr>
              <w:t xml:space="preserve">-technology, these minute changes in the mechanical properties of such small devices were considered negligible.  However, current technology provides innovative methods for measuring these negligible changes allowing </w:t>
            </w:r>
            <w:proofErr w:type="spellStart"/>
            <w:r w:rsidRPr="00A308EA">
              <w:rPr>
                <w:color w:val="000000"/>
              </w:rPr>
              <w:t>microscale</w:t>
            </w:r>
            <w:proofErr w:type="spellEnd"/>
            <w:r w:rsidRPr="00A308EA">
              <w:rPr>
                <w:color w:val="000000"/>
              </w:rPr>
              <w:t xml:space="preserve"> components to be monitored and measured like their macroscopic equivalents.  </w:t>
            </w:r>
          </w:p>
        </w:tc>
      </w:tr>
      <w:tr w:rsidR="00900C20" w:rsidRPr="00A308EA" w14:paraId="7ED41BD9" w14:textId="77777777" w:rsidTr="00A308EA">
        <w:trPr>
          <w:cantSplit/>
          <w:trHeight w:val="576"/>
        </w:trPr>
        <w:tc>
          <w:tcPr>
            <w:tcW w:w="1105" w:type="dxa"/>
            <w:vAlign w:val="bottom"/>
          </w:tcPr>
          <w:p w14:paraId="7852784E" w14:textId="77777777" w:rsidR="00900C20" w:rsidRPr="00A308EA" w:rsidRDefault="00900C20" w:rsidP="00A308EA">
            <w:pPr>
              <w:pStyle w:val="BodyText"/>
              <w:keepLines/>
              <w:rPr>
                <w:szCs w:val="24"/>
              </w:rPr>
            </w:pPr>
            <w:bookmarkStart w:id="13" w:name="App_CantiL_PK12_dldl250"/>
            <w:bookmarkEnd w:id="12"/>
          </w:p>
        </w:tc>
        <w:tc>
          <w:tcPr>
            <w:tcW w:w="9990" w:type="dxa"/>
            <w:vAlign w:val="bottom"/>
          </w:tcPr>
          <w:p w14:paraId="0EDE3CED" w14:textId="77777777" w:rsidR="00900C20" w:rsidRPr="00A308EA" w:rsidRDefault="00900C20" w:rsidP="00A308EA">
            <w:pPr>
              <w:pStyle w:val="lvl1Text"/>
              <w:keepNext w:val="0"/>
              <w:rPr>
                <w:sz w:val="24"/>
                <w:szCs w:val="24"/>
              </w:rPr>
            </w:pPr>
            <w:r w:rsidRPr="00A308EA">
              <w:rPr>
                <w:sz w:val="24"/>
                <w:szCs w:val="24"/>
              </w:rPr>
              <w:t>Mass-Sensitive Transducer</w:t>
            </w:r>
          </w:p>
        </w:tc>
      </w:tr>
      <w:tr w:rsidR="00900C20" w:rsidRPr="00A308EA" w14:paraId="75E066E8" w14:textId="77777777" w:rsidTr="00A308EA">
        <w:tc>
          <w:tcPr>
            <w:tcW w:w="1105" w:type="dxa"/>
          </w:tcPr>
          <w:p w14:paraId="2A3D462D" w14:textId="77777777" w:rsidR="00900C20" w:rsidRPr="00BA2EAA" w:rsidRDefault="00900C20" w:rsidP="00900C20">
            <w:pPr>
              <w:pStyle w:val="txtx1"/>
            </w:pPr>
          </w:p>
        </w:tc>
        <w:tc>
          <w:tcPr>
            <w:tcW w:w="9990" w:type="dxa"/>
          </w:tcPr>
          <w:p w14:paraId="0BB9E705" w14:textId="77777777" w:rsidR="00900C20" w:rsidRPr="00BA2EAA" w:rsidRDefault="003A7FB0" w:rsidP="00A308EA">
            <w:pPr>
              <w:jc w:val="center"/>
            </w:pPr>
            <w:r>
              <w:rPr>
                <w:noProof/>
              </w:rPr>
              <w:drawing>
                <wp:inline distT="0" distB="0" distL="0" distR="0" wp14:anchorId="287DC3AF" wp14:editId="7BC8E22B">
                  <wp:extent cx="3309620" cy="1699895"/>
                  <wp:effectExtent l="0" t="0" r="0" b="1905"/>
                  <wp:docPr id="14" name="Picture 14" descr="\\localhost\Users\maryjanewillis\Dropbox\scme-scos\cantilever\Cantilever LM files\graphics\Bending_Cantilever_F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ocalhost\Users\maryjanewillis\Dropbox\scme-scos\cantilever\Cantilever LM files\graphics\Bending_Cantilever_FR.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09620" cy="1699895"/>
                          </a:xfrm>
                          <a:prstGeom prst="rect">
                            <a:avLst/>
                          </a:prstGeom>
                          <a:noFill/>
                          <a:ln>
                            <a:noFill/>
                          </a:ln>
                        </pic:spPr>
                      </pic:pic>
                    </a:graphicData>
                  </a:graphic>
                </wp:inline>
              </w:drawing>
            </w:r>
          </w:p>
        </w:tc>
      </w:tr>
      <w:tr w:rsidR="00900C20" w:rsidRPr="00A308EA" w14:paraId="24559241" w14:textId="77777777" w:rsidTr="00A308EA">
        <w:trPr>
          <w:cantSplit/>
        </w:trPr>
        <w:tc>
          <w:tcPr>
            <w:tcW w:w="1105" w:type="dxa"/>
          </w:tcPr>
          <w:p w14:paraId="3CD8C60C" w14:textId="77777777" w:rsidR="00900C20" w:rsidRPr="00BA2EAA" w:rsidRDefault="00900C20" w:rsidP="00900C20">
            <w:pPr>
              <w:pStyle w:val="txtx1"/>
            </w:pPr>
          </w:p>
        </w:tc>
        <w:tc>
          <w:tcPr>
            <w:tcW w:w="9990" w:type="dxa"/>
          </w:tcPr>
          <w:p w14:paraId="63328643" w14:textId="77777777" w:rsidR="00900C20" w:rsidRPr="00A308EA" w:rsidRDefault="00900C20" w:rsidP="00A308EA">
            <w:pPr>
              <w:keepNext/>
              <w:keepLines/>
              <w:jc w:val="center"/>
              <w:rPr>
                <w:color w:val="000000"/>
              </w:rPr>
            </w:pPr>
            <w:proofErr w:type="spellStart"/>
            <w:r w:rsidRPr="00A308EA">
              <w:rPr>
                <w:i/>
                <w:color w:val="000000"/>
              </w:rPr>
              <w:t>Microtransducer</w:t>
            </w:r>
            <w:proofErr w:type="spellEnd"/>
            <w:r w:rsidRPr="00A308EA">
              <w:rPr>
                <w:i/>
                <w:color w:val="000000"/>
              </w:rPr>
              <w:t xml:space="preserve"> affected by change in mass</w:t>
            </w:r>
          </w:p>
        </w:tc>
      </w:tr>
      <w:tr w:rsidR="00900C20" w:rsidRPr="00BA2EAA" w14:paraId="125F6B7B" w14:textId="77777777" w:rsidTr="00A308EA">
        <w:trPr>
          <w:cantSplit/>
        </w:trPr>
        <w:tc>
          <w:tcPr>
            <w:tcW w:w="1105" w:type="dxa"/>
          </w:tcPr>
          <w:p w14:paraId="01D8A042" w14:textId="77777777" w:rsidR="00900C20" w:rsidRPr="00BA2EAA" w:rsidRDefault="00900C20" w:rsidP="00900C20">
            <w:pPr>
              <w:pStyle w:val="txtx1"/>
            </w:pPr>
          </w:p>
        </w:tc>
        <w:tc>
          <w:tcPr>
            <w:tcW w:w="9990" w:type="dxa"/>
          </w:tcPr>
          <w:p w14:paraId="6E88B2E1" w14:textId="77777777" w:rsidR="00900C20" w:rsidRPr="00A308EA" w:rsidRDefault="00900C20" w:rsidP="00A308EA">
            <w:pPr>
              <w:keepNext/>
              <w:keepLines/>
              <w:rPr>
                <w:color w:val="000000"/>
              </w:rPr>
            </w:pPr>
          </w:p>
          <w:p w14:paraId="0D4356B5" w14:textId="77777777" w:rsidR="00900C20" w:rsidRPr="00A308EA" w:rsidRDefault="00900C20" w:rsidP="00A308EA">
            <w:pPr>
              <w:keepNext/>
              <w:keepLines/>
              <w:rPr>
                <w:color w:val="000000"/>
              </w:rPr>
            </w:pPr>
            <w:r w:rsidRPr="00A308EA">
              <w:rPr>
                <w:color w:val="000000"/>
              </w:rPr>
              <w:t xml:space="preserve">Since cantilever transducers are very small (from a few </w:t>
            </w:r>
            <w:r w:rsidR="00E13B46">
              <w:rPr>
                <w:color w:val="000000"/>
              </w:rPr>
              <w:t>nanometers</w:t>
            </w:r>
            <w:r w:rsidRPr="00A308EA">
              <w:rPr>
                <w:color w:val="000000"/>
              </w:rPr>
              <w:t xml:space="preserve"> to hundreds of microns in size), their sensitivity is high compared to similar </w:t>
            </w:r>
            <w:proofErr w:type="spellStart"/>
            <w:r w:rsidRPr="00A308EA">
              <w:rPr>
                <w:color w:val="000000"/>
              </w:rPr>
              <w:t>macrotransducers</w:t>
            </w:r>
            <w:proofErr w:type="spellEnd"/>
            <w:r w:rsidRPr="00A308EA">
              <w:rPr>
                <w:color w:val="000000"/>
              </w:rPr>
              <w:t xml:space="preserve">.  The overall mass of a microcantilever is measurably affected by </w:t>
            </w:r>
            <w:r w:rsidRPr="00BA2EAA">
              <w:t xml:space="preserve">the </w:t>
            </w:r>
            <w:r w:rsidR="007B20E0">
              <w:fldChar w:fldCharType="begin"/>
            </w:r>
            <w:r w:rsidR="007B20E0">
              <w:instrText xml:space="preserve"> HYPERLINK "file:///C:\\Users\\mj\\Dropbox\\scme-scos\\cantilever\\Cantilever%20LM%20files\\references\\glossary.htm" \l "Chemisorption" \t "_blank" \o "chemisorption" </w:instrText>
            </w:r>
            <w:r w:rsidR="007B20E0">
              <w:fldChar w:fldCharType="separate"/>
            </w:r>
            <w:r w:rsidRPr="00A308EA">
              <w:rPr>
                <w:rStyle w:val="Hyperlink"/>
                <w:color w:val="auto"/>
                <w:u w:val="none"/>
              </w:rPr>
              <w:t>chemisorption</w:t>
            </w:r>
            <w:r w:rsidR="007B20E0">
              <w:rPr>
                <w:rStyle w:val="Hyperlink"/>
                <w:color w:val="auto"/>
                <w:u w:val="none"/>
              </w:rPr>
              <w:fldChar w:fldCharType="end"/>
            </w:r>
            <w:r w:rsidRPr="00BA2EAA">
              <w:t xml:space="preserve"> or </w:t>
            </w:r>
            <w:r w:rsidR="007B20E0">
              <w:fldChar w:fldCharType="begin"/>
            </w:r>
            <w:r w:rsidR="007B20E0">
              <w:instrText xml:space="preserve"> HYPERLINK "file:///C:\\Users\\mj\\Dropbox\\scme-scos\\cantilever\\Cantilever%20LM%20files\\references\\glossary.htm" \l "Adsorption" \t "_blank" \o "adsorption" </w:instrText>
            </w:r>
            <w:r w:rsidR="007B20E0">
              <w:fldChar w:fldCharType="separate"/>
            </w:r>
            <w:r w:rsidRPr="00A308EA">
              <w:rPr>
                <w:rStyle w:val="Hyperlink"/>
                <w:color w:val="auto"/>
                <w:u w:val="none"/>
              </w:rPr>
              <w:t>adsorption</w:t>
            </w:r>
            <w:r w:rsidR="007B20E0">
              <w:rPr>
                <w:rStyle w:val="Hyperlink"/>
                <w:color w:val="auto"/>
                <w:u w:val="none"/>
              </w:rPr>
              <w:fldChar w:fldCharType="end"/>
            </w:r>
            <w:r w:rsidRPr="00BA2EAA">
              <w:t xml:space="preserve"> of a very small quantity or mass of material (even a few molecules or atoms can be detected).  A small change</w:t>
            </w:r>
            <w:r w:rsidRPr="00A308EA">
              <w:rPr>
                <w:color w:val="000000"/>
              </w:rPr>
              <w:t xml:space="preserve"> in mass causes a measurable change in one or more of these cantilever's properties.  For example, more mass causes a greater displacement or a lower resonant frequency.  This type of cantilever transducer is referred to as a mass-sensitive transducer.  </w:t>
            </w:r>
          </w:p>
          <w:p w14:paraId="6B62169F" w14:textId="77777777" w:rsidR="00900C20" w:rsidRPr="00A308EA" w:rsidRDefault="00900C20" w:rsidP="00A308EA">
            <w:pPr>
              <w:keepNext/>
              <w:keepLines/>
              <w:rPr>
                <w:color w:val="000000"/>
              </w:rPr>
            </w:pPr>
          </w:p>
          <w:p w14:paraId="2D0ACCCC" w14:textId="77777777" w:rsidR="00900C20" w:rsidRPr="00A308EA" w:rsidRDefault="00900C20" w:rsidP="00181DF9">
            <w:pPr>
              <w:keepNext/>
              <w:keepLines/>
              <w:rPr>
                <w:color w:val="000000"/>
              </w:rPr>
            </w:pPr>
            <w:r w:rsidRPr="00A308EA">
              <w:rPr>
                <w:color w:val="000000"/>
              </w:rPr>
              <w:t xml:space="preserve">It is important to note that due to the micron size of the cantilever and the </w:t>
            </w:r>
            <w:proofErr w:type="spellStart"/>
            <w:r w:rsidRPr="00A308EA">
              <w:rPr>
                <w:color w:val="000000"/>
              </w:rPr>
              <w:t>nano</w:t>
            </w:r>
            <w:proofErr w:type="spellEnd"/>
            <w:r w:rsidRPr="00A308EA">
              <w:rPr>
                <w:color w:val="000000"/>
              </w:rPr>
              <w:t xml:space="preserve"> size of the analyte, the cantilever's </w:t>
            </w:r>
            <w:r w:rsidRPr="00A308EA">
              <w:rPr>
                <w:i/>
                <w:color w:val="000000"/>
              </w:rPr>
              <w:t>bend or displacement</w:t>
            </w:r>
            <w:r w:rsidRPr="00A308EA">
              <w:rPr>
                <w:color w:val="000000"/>
              </w:rPr>
              <w:t xml:space="preserve"> is due to a small amount of mass, not weight.  Weight is mass affected by the force of gravity.  A diving board is a cantilever that </w:t>
            </w:r>
            <w:r w:rsidRPr="00A308EA">
              <w:rPr>
                <w:i/>
                <w:color w:val="000000"/>
              </w:rPr>
              <w:t>bends</w:t>
            </w:r>
            <w:r w:rsidRPr="00A308EA">
              <w:rPr>
                <w:color w:val="000000"/>
              </w:rPr>
              <w:t xml:space="preserve"> due to the weight of a person standing on its suspended end.  The microcantilever has too little mass to be affected by the force of gravity.</w:t>
            </w:r>
          </w:p>
        </w:tc>
      </w:tr>
    </w:tbl>
    <w:p w14:paraId="71AAF817" w14:textId="77777777" w:rsidR="00BA2EAA" w:rsidRDefault="00BA2EAA">
      <w:bookmarkStart w:id="14" w:name="App_CantiL_PK12_dldl169"/>
      <w:bookmarkEnd w:id="13"/>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900C20" w:rsidRPr="00A308EA" w14:paraId="792840BC" w14:textId="77777777" w:rsidTr="00A308EA">
        <w:trPr>
          <w:cantSplit/>
          <w:trHeight w:val="576"/>
        </w:trPr>
        <w:tc>
          <w:tcPr>
            <w:tcW w:w="1105" w:type="dxa"/>
            <w:vAlign w:val="bottom"/>
          </w:tcPr>
          <w:p w14:paraId="46FC8337" w14:textId="77777777" w:rsidR="00900C20" w:rsidRPr="00A308EA" w:rsidRDefault="00900C20" w:rsidP="00A308EA">
            <w:pPr>
              <w:pStyle w:val="BodyText"/>
              <w:keepLines/>
              <w:rPr>
                <w:szCs w:val="24"/>
              </w:rPr>
            </w:pPr>
          </w:p>
        </w:tc>
        <w:tc>
          <w:tcPr>
            <w:tcW w:w="9990" w:type="dxa"/>
            <w:vAlign w:val="bottom"/>
          </w:tcPr>
          <w:p w14:paraId="6042AE5E" w14:textId="77777777" w:rsidR="00900C20" w:rsidRPr="00A308EA" w:rsidRDefault="00900C20" w:rsidP="00A308EA">
            <w:pPr>
              <w:pStyle w:val="lvl1Text"/>
              <w:keepNext w:val="0"/>
              <w:rPr>
                <w:sz w:val="24"/>
                <w:szCs w:val="24"/>
              </w:rPr>
            </w:pPr>
            <w:r w:rsidRPr="00A308EA">
              <w:rPr>
                <w:sz w:val="24"/>
                <w:szCs w:val="24"/>
              </w:rPr>
              <w:t>Stress-Induced Curvature</w:t>
            </w:r>
          </w:p>
        </w:tc>
      </w:tr>
      <w:tr w:rsidR="00900C20" w:rsidRPr="00A308EA" w14:paraId="569959CC" w14:textId="77777777" w:rsidTr="00A308EA">
        <w:tc>
          <w:tcPr>
            <w:tcW w:w="1105" w:type="dxa"/>
          </w:tcPr>
          <w:p w14:paraId="18485E6A" w14:textId="77777777" w:rsidR="00900C20" w:rsidRPr="00BA2EAA" w:rsidRDefault="00900C20" w:rsidP="00900C20">
            <w:pPr>
              <w:pStyle w:val="txtx1"/>
            </w:pPr>
          </w:p>
        </w:tc>
        <w:tc>
          <w:tcPr>
            <w:tcW w:w="9990" w:type="dxa"/>
          </w:tcPr>
          <w:p w14:paraId="2B5AD490" w14:textId="77777777" w:rsidR="00900C20" w:rsidRPr="00BA2EAA" w:rsidRDefault="003A7FB0" w:rsidP="00A308EA">
            <w:pPr>
              <w:jc w:val="center"/>
            </w:pPr>
            <w:r>
              <w:rPr>
                <w:noProof/>
              </w:rPr>
              <w:drawing>
                <wp:inline distT="0" distB="0" distL="0" distR="0" wp14:anchorId="64998467" wp14:editId="70795C20">
                  <wp:extent cx="3760470" cy="2511425"/>
                  <wp:effectExtent l="0" t="0" r="0" b="3175"/>
                  <wp:docPr id="15" name="Picture 15" descr="\\localhost\Users\maryjanewillis\Dropbox\scme-scos\cantilever\Cantilever LM files\graphics\expand-contra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ocalhost\Users\maryjanewillis\Dropbox\scme-scos\cantilever\Cantilever LM files\graphics\expand-contract.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60470" cy="2511425"/>
                          </a:xfrm>
                          <a:prstGeom prst="rect">
                            <a:avLst/>
                          </a:prstGeom>
                          <a:noFill/>
                          <a:ln>
                            <a:noFill/>
                          </a:ln>
                        </pic:spPr>
                      </pic:pic>
                    </a:graphicData>
                  </a:graphic>
                </wp:inline>
              </w:drawing>
            </w:r>
          </w:p>
        </w:tc>
      </w:tr>
      <w:tr w:rsidR="00900C20" w:rsidRPr="00A308EA" w14:paraId="229E1C77" w14:textId="77777777" w:rsidTr="00A308EA">
        <w:trPr>
          <w:cantSplit/>
        </w:trPr>
        <w:tc>
          <w:tcPr>
            <w:tcW w:w="1105" w:type="dxa"/>
          </w:tcPr>
          <w:p w14:paraId="5416DDDF" w14:textId="77777777" w:rsidR="00900C20" w:rsidRPr="00BA2EAA" w:rsidRDefault="00900C20" w:rsidP="00900C20">
            <w:pPr>
              <w:pStyle w:val="txtx1"/>
            </w:pPr>
          </w:p>
        </w:tc>
        <w:tc>
          <w:tcPr>
            <w:tcW w:w="9990" w:type="dxa"/>
          </w:tcPr>
          <w:p w14:paraId="0C4A8A08" w14:textId="77777777" w:rsidR="00900C20" w:rsidRPr="00A308EA" w:rsidRDefault="00900C20" w:rsidP="00A308EA">
            <w:pPr>
              <w:keepNext/>
              <w:keepLines/>
              <w:jc w:val="center"/>
              <w:rPr>
                <w:color w:val="000000"/>
              </w:rPr>
            </w:pPr>
            <w:r w:rsidRPr="00A308EA">
              <w:rPr>
                <w:i/>
                <w:color w:val="000000"/>
              </w:rPr>
              <w:t>Stress-induced curvature</w:t>
            </w:r>
          </w:p>
        </w:tc>
      </w:tr>
      <w:tr w:rsidR="00900C20" w:rsidRPr="00BA2EAA" w14:paraId="565A0B98" w14:textId="77777777" w:rsidTr="00A308EA">
        <w:trPr>
          <w:cantSplit/>
        </w:trPr>
        <w:tc>
          <w:tcPr>
            <w:tcW w:w="1105" w:type="dxa"/>
          </w:tcPr>
          <w:p w14:paraId="26B6C69E" w14:textId="77777777" w:rsidR="00900C20" w:rsidRPr="00BA2EAA" w:rsidRDefault="00900C20" w:rsidP="00900C20">
            <w:pPr>
              <w:pStyle w:val="txtx1"/>
            </w:pPr>
          </w:p>
        </w:tc>
        <w:tc>
          <w:tcPr>
            <w:tcW w:w="9990" w:type="dxa"/>
          </w:tcPr>
          <w:p w14:paraId="4CEE5684" w14:textId="77777777" w:rsidR="00900C20" w:rsidRPr="00A308EA" w:rsidRDefault="00900C20" w:rsidP="00A308EA">
            <w:pPr>
              <w:keepNext/>
              <w:keepLines/>
              <w:rPr>
                <w:color w:val="000000"/>
              </w:rPr>
            </w:pPr>
          </w:p>
          <w:p w14:paraId="6E79EBDA" w14:textId="77777777" w:rsidR="00900C20" w:rsidRPr="00A308EA" w:rsidRDefault="00900C20" w:rsidP="006F5E72">
            <w:pPr>
              <w:keepNext/>
              <w:keepLines/>
              <w:rPr>
                <w:color w:val="000000"/>
              </w:rPr>
            </w:pPr>
            <w:r w:rsidRPr="00A308EA">
              <w:rPr>
                <w:color w:val="000000"/>
              </w:rPr>
              <w:t xml:space="preserve">Mass-sensitive transducers are not as effective as the transducer and analytes get smaller.  For applications such as biomedical diagnostics and gas detection, the analytes </w:t>
            </w:r>
            <w:r w:rsidR="006F5E72">
              <w:rPr>
                <w:color w:val="000000"/>
              </w:rPr>
              <w:t>can</w:t>
            </w:r>
            <w:r w:rsidRPr="00A308EA">
              <w:rPr>
                <w:color w:val="000000"/>
              </w:rPr>
              <w:t xml:space="preserve"> be </w:t>
            </w:r>
            <w:proofErr w:type="spellStart"/>
            <w:r w:rsidRPr="00A308EA">
              <w:rPr>
                <w:color w:val="000000"/>
              </w:rPr>
              <w:t>nano</w:t>
            </w:r>
            <w:proofErr w:type="spellEnd"/>
            <w:r w:rsidRPr="00A308EA">
              <w:rPr>
                <w:color w:val="000000"/>
              </w:rPr>
              <w:t xml:space="preserve">-sized particles (1 to 100 nm).  For such applications, cantilever displacement is dependent upon a surface stress caused by the chemisorption of the analytes on or within the probe coating.  When the analytes adsorb into the probe coating an expansion or contraction occurs </w:t>
            </w:r>
            <w:r w:rsidRPr="00A308EA">
              <w:rPr>
                <w:i/>
                <w:color w:val="000000"/>
              </w:rPr>
              <w:t xml:space="preserve">(see figure).  </w:t>
            </w:r>
            <w:proofErr w:type="gramStart"/>
            <w:r w:rsidRPr="00A308EA">
              <w:rPr>
                <w:color w:val="000000"/>
              </w:rPr>
              <w:t>This cause</w:t>
            </w:r>
            <w:proofErr w:type="gramEnd"/>
            <w:r w:rsidRPr="00A308EA">
              <w:rPr>
                <w:color w:val="000000"/>
              </w:rPr>
              <w:t xml:space="preserve"> the cantilever to bend or flex.  This is called "stress-induced curvature."</w:t>
            </w:r>
          </w:p>
        </w:tc>
      </w:tr>
      <w:tr w:rsidR="00900C20" w:rsidRPr="00A308EA" w14:paraId="5B2C8CBA" w14:textId="77777777" w:rsidTr="00A308EA">
        <w:trPr>
          <w:cantSplit/>
          <w:trHeight w:val="576"/>
        </w:trPr>
        <w:tc>
          <w:tcPr>
            <w:tcW w:w="1105" w:type="dxa"/>
            <w:vAlign w:val="bottom"/>
          </w:tcPr>
          <w:p w14:paraId="577BBABB" w14:textId="77777777" w:rsidR="00900C20" w:rsidRPr="00A308EA" w:rsidRDefault="00900C20" w:rsidP="00A308EA">
            <w:pPr>
              <w:pStyle w:val="BodyText"/>
              <w:keepNext/>
              <w:keepLines/>
              <w:rPr>
                <w:szCs w:val="24"/>
              </w:rPr>
            </w:pPr>
            <w:bookmarkStart w:id="15" w:name="App_CantiL_PK12_dldl252"/>
            <w:bookmarkEnd w:id="14"/>
          </w:p>
        </w:tc>
        <w:tc>
          <w:tcPr>
            <w:tcW w:w="9990" w:type="dxa"/>
            <w:vAlign w:val="bottom"/>
          </w:tcPr>
          <w:p w14:paraId="40B78315" w14:textId="77777777" w:rsidR="00900C20" w:rsidRPr="00A308EA" w:rsidRDefault="00900C20" w:rsidP="00BA2EAA">
            <w:pPr>
              <w:pStyle w:val="lvl1Text"/>
              <w:rPr>
                <w:sz w:val="24"/>
                <w:szCs w:val="24"/>
              </w:rPr>
            </w:pPr>
            <w:r w:rsidRPr="00A308EA">
              <w:rPr>
                <w:sz w:val="24"/>
                <w:szCs w:val="24"/>
              </w:rPr>
              <w:t>Static and Dynamic CSAs</w:t>
            </w:r>
          </w:p>
        </w:tc>
      </w:tr>
      <w:tr w:rsidR="00900C20" w:rsidRPr="00BA2EAA" w14:paraId="5B6D3CF3" w14:textId="77777777" w:rsidTr="00A308EA">
        <w:tc>
          <w:tcPr>
            <w:tcW w:w="1105" w:type="dxa"/>
          </w:tcPr>
          <w:p w14:paraId="571F9C14" w14:textId="77777777" w:rsidR="00900C20" w:rsidRPr="00BA2EAA" w:rsidRDefault="00900C20" w:rsidP="00900C20">
            <w:pPr>
              <w:pStyle w:val="txtx1"/>
            </w:pPr>
          </w:p>
        </w:tc>
        <w:tc>
          <w:tcPr>
            <w:tcW w:w="9990" w:type="dxa"/>
          </w:tcPr>
          <w:p w14:paraId="72B3834E" w14:textId="77777777" w:rsidR="00900C20" w:rsidRPr="00A308EA" w:rsidRDefault="00900C20" w:rsidP="00A308EA">
            <w:pPr>
              <w:keepNext/>
              <w:keepLines/>
              <w:rPr>
                <w:color w:val="000000"/>
              </w:rPr>
            </w:pPr>
          </w:p>
          <w:p w14:paraId="6BC13195" w14:textId="77777777" w:rsidR="00900C20" w:rsidRPr="00A308EA" w:rsidRDefault="00900C20" w:rsidP="00A308EA">
            <w:pPr>
              <w:keepNext/>
              <w:keepLines/>
              <w:rPr>
                <w:color w:val="000000"/>
              </w:rPr>
            </w:pPr>
            <w:r w:rsidRPr="00A308EA">
              <w:rPr>
                <w:color w:val="000000"/>
              </w:rPr>
              <w:t>There are two operational modes used to detect changes in the cantilever's mechanical or electrical properties</w:t>
            </w:r>
            <w:proofErr w:type="gramStart"/>
            <w:r w:rsidRPr="00A308EA">
              <w:rPr>
                <w:color w:val="000000"/>
              </w:rPr>
              <w:t xml:space="preserve">:   </w:t>
            </w:r>
            <w:r w:rsidRPr="00A308EA">
              <w:rPr>
                <w:b/>
                <w:color w:val="000000"/>
              </w:rPr>
              <w:t>Static</w:t>
            </w:r>
            <w:proofErr w:type="gramEnd"/>
            <w:r w:rsidRPr="00A308EA">
              <w:rPr>
                <w:b/>
                <w:color w:val="000000"/>
              </w:rPr>
              <w:t xml:space="preserve"> and Dynamic</w:t>
            </w:r>
            <w:r w:rsidRPr="00A308EA">
              <w:rPr>
                <w:color w:val="000000"/>
              </w:rPr>
              <w:t>.</w:t>
            </w:r>
          </w:p>
          <w:p w14:paraId="6D9810D8" w14:textId="77777777" w:rsidR="00900C20" w:rsidRPr="00A308EA" w:rsidRDefault="00900C20" w:rsidP="00A308EA">
            <w:pPr>
              <w:keepNext/>
              <w:keepLines/>
              <w:rPr>
                <w:color w:val="000000"/>
              </w:rPr>
            </w:pPr>
          </w:p>
          <w:p w14:paraId="7DCB2813" w14:textId="77777777" w:rsidR="00900C20" w:rsidRPr="00A308EA" w:rsidRDefault="00900C20" w:rsidP="00A308EA">
            <w:pPr>
              <w:keepNext/>
              <w:keepLines/>
              <w:rPr>
                <w:color w:val="000000"/>
              </w:rPr>
            </w:pPr>
            <w:r w:rsidRPr="00A308EA">
              <w:rPr>
                <w:color w:val="000000"/>
              </w:rPr>
              <w:t xml:space="preserve">The </w:t>
            </w:r>
            <w:r w:rsidRPr="00A308EA">
              <w:rPr>
                <w:b/>
                <w:color w:val="000000"/>
              </w:rPr>
              <w:t>static mode</w:t>
            </w:r>
            <w:r w:rsidRPr="00A308EA">
              <w:rPr>
                <w:color w:val="000000"/>
              </w:rPr>
              <w:t xml:space="preserve"> measures the bending or flexing of the cantilever</w:t>
            </w:r>
            <w:r w:rsidR="000F79CD">
              <w:rPr>
                <w:color w:val="000000"/>
              </w:rPr>
              <w:t xml:space="preserve"> due to stress or a change in mass</w:t>
            </w:r>
            <w:r w:rsidRPr="00A308EA">
              <w:rPr>
                <w:color w:val="000000"/>
              </w:rPr>
              <w:t xml:space="preserve">.  When the probe coating captures </w:t>
            </w:r>
            <w:r w:rsidR="000F79CD">
              <w:rPr>
                <w:color w:val="000000"/>
              </w:rPr>
              <w:t>the</w:t>
            </w:r>
            <w:r w:rsidRPr="00A308EA">
              <w:rPr>
                <w:color w:val="000000"/>
              </w:rPr>
              <w:t xml:space="preserve"> target analyte</w:t>
            </w:r>
            <w:r w:rsidR="000F79CD">
              <w:rPr>
                <w:color w:val="000000"/>
              </w:rPr>
              <w:t>s</w:t>
            </w:r>
            <w:r w:rsidRPr="00A308EA">
              <w:rPr>
                <w:color w:val="000000"/>
              </w:rPr>
              <w:t>, the cantilever bends due to</w:t>
            </w:r>
            <w:r w:rsidR="000F79CD">
              <w:rPr>
                <w:color w:val="000000"/>
              </w:rPr>
              <w:t xml:space="preserve"> an increase in mass or</w:t>
            </w:r>
            <w:r w:rsidRPr="00A308EA">
              <w:rPr>
                <w:color w:val="000000"/>
              </w:rPr>
              <w:t xml:space="preserve"> stress of the probe coating.  This bending is a </w:t>
            </w:r>
            <w:r w:rsidR="00AF2BE2">
              <w:rPr>
                <w:color w:val="000000"/>
              </w:rPr>
              <w:t xml:space="preserve">measurable </w:t>
            </w:r>
            <w:r w:rsidRPr="00A308EA">
              <w:rPr>
                <w:color w:val="000000"/>
              </w:rPr>
              <w:t xml:space="preserve">static response.  </w:t>
            </w:r>
          </w:p>
          <w:p w14:paraId="75CD599C" w14:textId="77777777" w:rsidR="00900C20" w:rsidRPr="00A308EA" w:rsidRDefault="00900C20" w:rsidP="00A308EA">
            <w:pPr>
              <w:keepNext/>
              <w:keepLines/>
              <w:rPr>
                <w:color w:val="000000"/>
              </w:rPr>
            </w:pPr>
          </w:p>
          <w:p w14:paraId="61F3A77C" w14:textId="77777777" w:rsidR="00900C20" w:rsidRPr="00A308EA" w:rsidRDefault="00900C20" w:rsidP="00AF2BE2">
            <w:pPr>
              <w:keepNext/>
              <w:keepLines/>
              <w:rPr>
                <w:color w:val="000000"/>
              </w:rPr>
            </w:pPr>
            <w:r w:rsidRPr="00A308EA">
              <w:rPr>
                <w:color w:val="000000"/>
              </w:rPr>
              <w:t xml:space="preserve">The </w:t>
            </w:r>
            <w:r w:rsidRPr="00A308EA">
              <w:rPr>
                <w:b/>
                <w:color w:val="000000"/>
              </w:rPr>
              <w:t>dynamic mode</w:t>
            </w:r>
            <w:r w:rsidRPr="00A308EA">
              <w:rPr>
                <w:color w:val="000000"/>
              </w:rPr>
              <w:t xml:space="preserve"> measures a shift in the cantilever's resonant frequency</w:t>
            </w:r>
            <w:r w:rsidR="00AF2BE2">
              <w:rPr>
                <w:color w:val="000000"/>
              </w:rPr>
              <w:t xml:space="preserve"> due to an increase in mass</w:t>
            </w:r>
            <w:r w:rsidRPr="00A308EA">
              <w:rPr>
                <w:color w:val="000000"/>
              </w:rPr>
              <w:t xml:space="preserve">.  When the probe coating captures </w:t>
            </w:r>
            <w:r w:rsidR="00AF2BE2">
              <w:rPr>
                <w:color w:val="000000"/>
              </w:rPr>
              <w:t xml:space="preserve">the </w:t>
            </w:r>
            <w:r w:rsidRPr="00A308EA">
              <w:rPr>
                <w:color w:val="000000"/>
              </w:rPr>
              <w:t xml:space="preserve">target </w:t>
            </w:r>
            <w:r w:rsidR="00AF2BE2">
              <w:rPr>
                <w:color w:val="000000"/>
              </w:rPr>
              <w:t>analytes</w:t>
            </w:r>
            <w:r w:rsidRPr="00A308EA">
              <w:rPr>
                <w:color w:val="000000"/>
              </w:rPr>
              <w:t xml:space="preserve">, the cantilever's resonant frequency shifts to a lower frequency.  This shift is due to an increase in </w:t>
            </w:r>
            <w:proofErr w:type="gramStart"/>
            <w:r w:rsidRPr="00A308EA">
              <w:rPr>
                <w:color w:val="000000"/>
              </w:rPr>
              <w:t>mass which</w:t>
            </w:r>
            <w:proofErr w:type="gramEnd"/>
            <w:r w:rsidRPr="00A308EA">
              <w:rPr>
                <w:color w:val="000000"/>
              </w:rPr>
              <w:t xml:space="preserve"> is seen as an increase in the cantilever's overall mass.</w:t>
            </w:r>
          </w:p>
        </w:tc>
      </w:tr>
    </w:tbl>
    <w:p w14:paraId="08C82E9E" w14:textId="77777777" w:rsidR="00BA2EAA" w:rsidRDefault="00BA2EAA">
      <w:bookmarkStart w:id="16" w:name="App_CantiL_PK12_dldl200"/>
      <w:bookmarkEnd w:id="15"/>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900C20" w:rsidRPr="00A308EA" w14:paraId="3DBA7EB7" w14:textId="77777777" w:rsidTr="00A308EA">
        <w:trPr>
          <w:cantSplit/>
          <w:trHeight w:val="576"/>
        </w:trPr>
        <w:tc>
          <w:tcPr>
            <w:tcW w:w="1105" w:type="dxa"/>
            <w:vAlign w:val="bottom"/>
          </w:tcPr>
          <w:p w14:paraId="02B10BF0" w14:textId="77777777" w:rsidR="00900C20" w:rsidRPr="00A308EA" w:rsidRDefault="00900C20" w:rsidP="00A308EA">
            <w:pPr>
              <w:pStyle w:val="BodyText"/>
              <w:keepLines/>
              <w:rPr>
                <w:szCs w:val="24"/>
              </w:rPr>
            </w:pPr>
            <w:bookmarkStart w:id="17" w:name="App_CantiL_PK12_dldl201"/>
            <w:bookmarkEnd w:id="16"/>
          </w:p>
        </w:tc>
        <w:tc>
          <w:tcPr>
            <w:tcW w:w="9990" w:type="dxa"/>
            <w:vAlign w:val="bottom"/>
          </w:tcPr>
          <w:p w14:paraId="5D23B3ED" w14:textId="77777777" w:rsidR="00900C20" w:rsidRPr="00A308EA" w:rsidRDefault="00900C20" w:rsidP="00A308EA">
            <w:pPr>
              <w:pStyle w:val="lvl1Text"/>
              <w:keepNext w:val="0"/>
              <w:rPr>
                <w:sz w:val="24"/>
                <w:szCs w:val="24"/>
              </w:rPr>
            </w:pPr>
            <w:r w:rsidRPr="00A308EA">
              <w:rPr>
                <w:sz w:val="24"/>
                <w:szCs w:val="24"/>
              </w:rPr>
              <w:t>Static Mode</w:t>
            </w:r>
          </w:p>
        </w:tc>
      </w:tr>
      <w:tr w:rsidR="00900C20" w:rsidRPr="00BA2EAA" w14:paraId="4E5631EE" w14:textId="77777777" w:rsidTr="00A308EA">
        <w:trPr>
          <w:cantSplit/>
        </w:trPr>
        <w:tc>
          <w:tcPr>
            <w:tcW w:w="1105" w:type="dxa"/>
          </w:tcPr>
          <w:p w14:paraId="369C0760" w14:textId="77777777" w:rsidR="00900C20" w:rsidRPr="00BA2EAA" w:rsidRDefault="00900C20" w:rsidP="00900C20">
            <w:pPr>
              <w:pStyle w:val="txtx1"/>
            </w:pPr>
          </w:p>
        </w:tc>
        <w:tc>
          <w:tcPr>
            <w:tcW w:w="9990" w:type="dxa"/>
          </w:tcPr>
          <w:p w14:paraId="1AD3C000" w14:textId="77777777" w:rsidR="00900C20" w:rsidRPr="00A308EA" w:rsidRDefault="003A7FB0" w:rsidP="00A308EA">
            <w:pPr>
              <w:keepNext/>
              <w:keepLines/>
              <w:rPr>
                <w:color w:val="000000"/>
              </w:rPr>
            </w:pPr>
            <w:r>
              <w:rPr>
                <w:noProof/>
              </w:rPr>
              <w:drawing>
                <wp:anchor distT="0" distB="0" distL="114300" distR="114300" simplePos="0" relativeHeight="251658752" behindDoc="0" locked="0" layoutInCell="1" allowOverlap="1" wp14:anchorId="7AD0295D" wp14:editId="1ECFCACD">
                  <wp:simplePos x="0" y="0"/>
                  <wp:positionH relativeFrom="margin">
                    <wp:align>right</wp:align>
                  </wp:positionH>
                  <wp:positionV relativeFrom="paragraph">
                    <wp:posOffset>5080</wp:posOffset>
                  </wp:positionV>
                  <wp:extent cx="3056890" cy="2153285"/>
                  <wp:effectExtent l="0" t="0" r="0" b="5715"/>
                  <wp:wrapSquare wrapText="bothSides"/>
                  <wp:docPr id="22" name="Picture 13" descr="SurfaceLoadingNBG_1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urfaceLoadingNBG_1_0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56890" cy="2153285"/>
                          </a:xfrm>
                          <a:prstGeom prst="rect">
                            <a:avLst/>
                          </a:prstGeom>
                          <a:noFill/>
                        </pic:spPr>
                      </pic:pic>
                    </a:graphicData>
                  </a:graphic>
                  <wp14:sizeRelH relativeFrom="page">
                    <wp14:pctWidth>0</wp14:pctWidth>
                  </wp14:sizeRelH>
                  <wp14:sizeRelV relativeFrom="page">
                    <wp14:pctHeight>0</wp14:pctHeight>
                  </wp14:sizeRelV>
                </wp:anchor>
              </w:drawing>
            </w:r>
          </w:p>
          <w:p w14:paraId="48797679" w14:textId="77777777" w:rsidR="00900C20" w:rsidRDefault="00900C20" w:rsidP="00A308EA">
            <w:pPr>
              <w:keepNext/>
              <w:keepLines/>
            </w:pPr>
            <w:r w:rsidRPr="00A308EA">
              <w:rPr>
                <w:color w:val="000000"/>
              </w:rPr>
              <w:t>In the static mode of operation, as the chemically reactive surface selectively adsorbs the target material, the cantilever bends due to</w:t>
            </w:r>
            <w:r w:rsidR="00631A3B">
              <w:rPr>
                <w:color w:val="000000"/>
              </w:rPr>
              <w:t xml:space="preserve"> an increase in mass or</w:t>
            </w:r>
            <w:r w:rsidRPr="00A308EA">
              <w:rPr>
                <w:color w:val="000000"/>
              </w:rPr>
              <w:t xml:space="preserve"> surface stress caused by an increase of analytes bonding to the probe coating's molecules </w:t>
            </w:r>
            <w:r w:rsidRPr="00A308EA">
              <w:rPr>
                <w:i/>
                <w:color w:val="000000"/>
              </w:rPr>
              <w:t>(see figure)</w:t>
            </w:r>
            <w:r w:rsidRPr="00A308EA">
              <w:rPr>
                <w:color w:val="000000"/>
              </w:rPr>
              <w:t>.  The bending causes a measurable cantilever displacement.  This displacement can be measured by sensing a change in angular deflection (Δ angular deflection) or change in resistance (ΔR).</w:t>
            </w:r>
            <w:r w:rsidR="00A937F6">
              <w:t xml:space="preserve"> </w:t>
            </w:r>
          </w:p>
          <w:p w14:paraId="76C2DBD1" w14:textId="77777777" w:rsidR="006E080E" w:rsidRDefault="006E080E" w:rsidP="00A308EA">
            <w:pPr>
              <w:keepNext/>
              <w:keepLines/>
            </w:pPr>
          </w:p>
          <w:p w14:paraId="2C77D54A" w14:textId="77777777" w:rsidR="006E080E" w:rsidRDefault="006E080E" w:rsidP="00A308EA">
            <w:pPr>
              <w:keepNext/>
              <w:keepLines/>
            </w:pPr>
          </w:p>
          <w:p w14:paraId="0C3E552C" w14:textId="77777777" w:rsidR="00A937F6" w:rsidRPr="00A308EA" w:rsidRDefault="00A937F6" w:rsidP="00A937F6">
            <w:pPr>
              <w:keepNext/>
              <w:keepLines/>
              <w:jc w:val="right"/>
              <w:rPr>
                <w:color w:val="000000"/>
              </w:rPr>
            </w:pPr>
            <w:r w:rsidRPr="00A308EA">
              <w:rPr>
                <w:i/>
                <w:color w:val="000000"/>
              </w:rPr>
              <w:t>Cantilever displacement due to surface stress</w:t>
            </w:r>
          </w:p>
        </w:tc>
      </w:tr>
      <w:tr w:rsidR="00900C20" w:rsidRPr="00A308EA" w14:paraId="4E9D28B5" w14:textId="77777777" w:rsidTr="00A308EA">
        <w:trPr>
          <w:cantSplit/>
          <w:trHeight w:val="576"/>
        </w:trPr>
        <w:tc>
          <w:tcPr>
            <w:tcW w:w="1105" w:type="dxa"/>
            <w:vAlign w:val="bottom"/>
          </w:tcPr>
          <w:p w14:paraId="5BC65319" w14:textId="77777777" w:rsidR="00900C20" w:rsidRPr="00A308EA" w:rsidRDefault="00900C20" w:rsidP="00A308EA">
            <w:pPr>
              <w:pStyle w:val="BodyText"/>
              <w:keepNext/>
              <w:keepLines/>
              <w:rPr>
                <w:szCs w:val="24"/>
              </w:rPr>
            </w:pPr>
            <w:bookmarkStart w:id="18" w:name="App_CantiL_PK12_dldl202"/>
            <w:bookmarkEnd w:id="17"/>
          </w:p>
        </w:tc>
        <w:tc>
          <w:tcPr>
            <w:tcW w:w="9990" w:type="dxa"/>
            <w:vAlign w:val="bottom"/>
          </w:tcPr>
          <w:p w14:paraId="626EC58A" w14:textId="77777777" w:rsidR="00900C20" w:rsidRPr="00A308EA" w:rsidRDefault="00900C20" w:rsidP="00BA2EAA">
            <w:pPr>
              <w:pStyle w:val="lvl1Text"/>
              <w:rPr>
                <w:sz w:val="24"/>
                <w:szCs w:val="24"/>
              </w:rPr>
            </w:pPr>
            <w:r w:rsidRPr="00A308EA">
              <w:rPr>
                <w:sz w:val="24"/>
                <w:szCs w:val="24"/>
              </w:rPr>
              <w:t>Static - ΔR</w:t>
            </w:r>
          </w:p>
        </w:tc>
      </w:tr>
      <w:tr w:rsidR="00900C20" w:rsidRPr="00BA2EAA" w14:paraId="67356C6A" w14:textId="77777777" w:rsidTr="00A308EA">
        <w:tc>
          <w:tcPr>
            <w:tcW w:w="1105" w:type="dxa"/>
          </w:tcPr>
          <w:p w14:paraId="7E2F7EF8" w14:textId="77777777" w:rsidR="00900C20" w:rsidRPr="00BA2EAA" w:rsidRDefault="00900C20" w:rsidP="00900C20">
            <w:pPr>
              <w:pStyle w:val="txtx1"/>
            </w:pPr>
          </w:p>
        </w:tc>
        <w:tc>
          <w:tcPr>
            <w:tcW w:w="9990" w:type="dxa"/>
          </w:tcPr>
          <w:p w14:paraId="7F26DA6A" w14:textId="77777777" w:rsidR="00900C20" w:rsidRPr="00A308EA" w:rsidRDefault="00900C20" w:rsidP="00A308EA">
            <w:pPr>
              <w:keepNext/>
              <w:keepLines/>
              <w:rPr>
                <w:color w:val="000000"/>
              </w:rPr>
            </w:pPr>
          </w:p>
          <w:p w14:paraId="10960B1F" w14:textId="77777777" w:rsidR="00900C20" w:rsidRPr="00A308EA" w:rsidRDefault="00900C20" w:rsidP="00952822">
            <w:pPr>
              <w:keepNext/>
              <w:keepLines/>
              <w:rPr>
                <w:color w:val="000000"/>
              </w:rPr>
            </w:pPr>
            <w:r w:rsidRPr="00A308EA">
              <w:rPr>
                <w:color w:val="000000"/>
              </w:rPr>
              <w:t xml:space="preserve">To measure a change in resistance, the microcantilevers are constructed with </w:t>
            </w:r>
            <w:r w:rsidRPr="00BA2EAA">
              <w:t xml:space="preserve">a </w:t>
            </w:r>
            <w:r w:rsidR="007B20E0">
              <w:fldChar w:fldCharType="begin"/>
            </w:r>
            <w:r w:rsidR="007B20E0">
              <w:instrText xml:space="preserve"> HYPERLINK "file:///C:\\Users\\mj\\Dropbox\\scme-scos\\cantilever\\Cantilever%20LM%20files\\references\\glossary.htm" \l "Piezoresistive Effect" \t "_blank" \o "piezoresistive" </w:instrText>
            </w:r>
            <w:r w:rsidR="007B20E0">
              <w:fldChar w:fldCharType="separate"/>
            </w:r>
            <w:proofErr w:type="spellStart"/>
            <w:r w:rsidRPr="00A308EA">
              <w:rPr>
                <w:rStyle w:val="Hyperlink"/>
                <w:color w:val="auto"/>
                <w:u w:val="none"/>
              </w:rPr>
              <w:t>piezoresistive</w:t>
            </w:r>
            <w:proofErr w:type="spellEnd"/>
            <w:r w:rsidR="007B20E0">
              <w:rPr>
                <w:rStyle w:val="Hyperlink"/>
                <w:color w:val="auto"/>
                <w:u w:val="none"/>
              </w:rPr>
              <w:fldChar w:fldCharType="end"/>
            </w:r>
            <w:r w:rsidRPr="00BA2EAA">
              <w:t xml:space="preserve"> layer</w:t>
            </w:r>
            <w:r w:rsidRPr="00A308EA">
              <w:rPr>
                <w:color w:val="000000"/>
              </w:rPr>
              <w:t xml:space="preserve">.  This layer is usually a doped silicon layer fabricated into the cantilever during construction.  As the target material is adsorbed by the chemically reactive layer the cantilever bends.  This creates a measurable change in the resistance </w:t>
            </w:r>
            <w:r w:rsidR="00952822">
              <w:rPr>
                <w:color w:val="000000"/>
              </w:rPr>
              <w:t>of</w:t>
            </w:r>
            <w:r w:rsidR="00EB0AD0">
              <w:rPr>
                <w:color w:val="000000"/>
              </w:rPr>
              <w:t xml:space="preserve"> the</w:t>
            </w:r>
            <w:r w:rsidR="00952822">
              <w:rPr>
                <w:color w:val="000000"/>
              </w:rPr>
              <w:t xml:space="preserve"> cantilever’s</w:t>
            </w:r>
            <w:r w:rsidR="00EB0AD0">
              <w:rPr>
                <w:color w:val="000000"/>
              </w:rPr>
              <w:t xml:space="preserve"> </w:t>
            </w:r>
            <w:proofErr w:type="spellStart"/>
            <w:r w:rsidR="00EB0AD0">
              <w:rPr>
                <w:color w:val="000000"/>
              </w:rPr>
              <w:t>piezoresistive</w:t>
            </w:r>
            <w:proofErr w:type="spellEnd"/>
            <w:r w:rsidR="00EB0AD0">
              <w:rPr>
                <w:color w:val="000000"/>
              </w:rPr>
              <w:t xml:space="preserve"> layer</w:t>
            </w:r>
            <w:r w:rsidRPr="00A308EA">
              <w:rPr>
                <w:color w:val="000000"/>
              </w:rPr>
              <w:t>.</w:t>
            </w:r>
          </w:p>
        </w:tc>
      </w:tr>
      <w:tr w:rsidR="00900C20" w:rsidRPr="00A308EA" w14:paraId="41D11241" w14:textId="77777777" w:rsidTr="00A308EA">
        <w:trPr>
          <w:cantSplit/>
          <w:trHeight w:val="576"/>
        </w:trPr>
        <w:tc>
          <w:tcPr>
            <w:tcW w:w="1105" w:type="dxa"/>
            <w:vAlign w:val="bottom"/>
          </w:tcPr>
          <w:p w14:paraId="078D1BA4" w14:textId="77777777" w:rsidR="00900C20" w:rsidRPr="00A308EA" w:rsidRDefault="00900C20" w:rsidP="00A308EA">
            <w:pPr>
              <w:pStyle w:val="BodyText"/>
              <w:keepLines/>
              <w:rPr>
                <w:szCs w:val="24"/>
              </w:rPr>
            </w:pPr>
            <w:bookmarkStart w:id="19" w:name="App_CantiL_PK12_dldl203"/>
            <w:bookmarkEnd w:id="18"/>
          </w:p>
        </w:tc>
        <w:tc>
          <w:tcPr>
            <w:tcW w:w="9990" w:type="dxa"/>
            <w:vAlign w:val="bottom"/>
          </w:tcPr>
          <w:p w14:paraId="4B6A2317" w14:textId="77777777" w:rsidR="00900C20" w:rsidRPr="00A308EA" w:rsidRDefault="00900C20" w:rsidP="00A308EA">
            <w:pPr>
              <w:pStyle w:val="lvl1Text"/>
              <w:keepNext w:val="0"/>
              <w:rPr>
                <w:sz w:val="24"/>
                <w:szCs w:val="24"/>
              </w:rPr>
            </w:pPr>
            <w:r w:rsidRPr="00A308EA">
              <w:rPr>
                <w:sz w:val="24"/>
                <w:szCs w:val="24"/>
              </w:rPr>
              <w:t>Static – Δ angular deflection</w:t>
            </w:r>
          </w:p>
        </w:tc>
      </w:tr>
      <w:tr w:rsidR="00900C20" w:rsidRPr="00BA2EAA" w14:paraId="4A60A40D" w14:textId="77777777" w:rsidTr="00A308EA">
        <w:trPr>
          <w:cantSplit/>
        </w:trPr>
        <w:tc>
          <w:tcPr>
            <w:tcW w:w="1105" w:type="dxa"/>
          </w:tcPr>
          <w:p w14:paraId="0CB62CD8" w14:textId="77777777" w:rsidR="00900C20" w:rsidRPr="00BA2EAA" w:rsidRDefault="00900C20" w:rsidP="00900C20">
            <w:pPr>
              <w:pStyle w:val="txtx1"/>
            </w:pPr>
          </w:p>
        </w:tc>
        <w:tc>
          <w:tcPr>
            <w:tcW w:w="9990" w:type="dxa"/>
          </w:tcPr>
          <w:p w14:paraId="43E31D28" w14:textId="77777777" w:rsidR="00900C20" w:rsidRPr="00A308EA" w:rsidRDefault="003A7FB0" w:rsidP="00A308EA">
            <w:pPr>
              <w:keepNext/>
              <w:keepLines/>
              <w:rPr>
                <w:color w:val="000000"/>
              </w:rPr>
            </w:pPr>
            <w:r>
              <w:rPr>
                <w:noProof/>
              </w:rPr>
              <w:drawing>
                <wp:anchor distT="0" distB="0" distL="114300" distR="114300" simplePos="0" relativeHeight="251655680" behindDoc="0" locked="0" layoutInCell="1" allowOverlap="1" wp14:anchorId="24A3D13F" wp14:editId="3B9F2F42">
                  <wp:simplePos x="0" y="0"/>
                  <wp:positionH relativeFrom="margin">
                    <wp:posOffset>2708910</wp:posOffset>
                  </wp:positionH>
                  <wp:positionV relativeFrom="paragraph">
                    <wp:posOffset>97155</wp:posOffset>
                  </wp:positionV>
                  <wp:extent cx="3439795" cy="2710180"/>
                  <wp:effectExtent l="0" t="0" r="0" b="7620"/>
                  <wp:wrapSquare wrapText="bothSides"/>
                  <wp:docPr id="21" name="Picture 7" descr="\\localhost\Users\maryjanewillis\Documents\scme-scos\cantilever\primary knowledge\graphics\Sensor_Arrays_Laser2-fr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calhost\Users\maryjanewillis\Documents\scme-scos\cantilever\primary knowledge\graphics\Sensor_Arrays_Laser2-frame.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39795" cy="2710180"/>
                          </a:xfrm>
                          <a:prstGeom prst="rect">
                            <a:avLst/>
                          </a:prstGeom>
                          <a:noFill/>
                        </pic:spPr>
                      </pic:pic>
                    </a:graphicData>
                  </a:graphic>
                  <wp14:sizeRelH relativeFrom="page">
                    <wp14:pctWidth>0</wp14:pctWidth>
                  </wp14:sizeRelH>
                  <wp14:sizeRelV relativeFrom="page">
                    <wp14:pctHeight>0</wp14:pctHeight>
                  </wp14:sizeRelV>
                </wp:anchor>
              </w:drawing>
            </w:r>
          </w:p>
          <w:p w14:paraId="7AE25454" w14:textId="77777777" w:rsidR="00900C20" w:rsidRPr="00A308EA" w:rsidRDefault="00900C20" w:rsidP="00A308EA">
            <w:pPr>
              <w:keepNext/>
              <w:keepLines/>
              <w:rPr>
                <w:color w:val="000000"/>
              </w:rPr>
            </w:pPr>
            <w:r w:rsidRPr="00A308EA">
              <w:rPr>
                <w:color w:val="000000"/>
              </w:rPr>
              <w:t>To measure a change in angular deflection, a reflective layer consisting of a material such as gold is coated onto the surface of the cantilever prior to the chemically reactive layer.  A laser beam is directed to and reflected from the cantilever's surface creating a reference angle.  As the cantilever bends, the change in the angular deflection is detected by measuring the change in position of the reflected beam.</w:t>
            </w:r>
          </w:p>
          <w:p w14:paraId="57CA21AF" w14:textId="77777777" w:rsidR="00900C20" w:rsidRPr="00A308EA" w:rsidRDefault="00900C20" w:rsidP="00A308EA">
            <w:pPr>
              <w:keepNext/>
              <w:keepLines/>
              <w:rPr>
                <w:color w:val="000000"/>
              </w:rPr>
            </w:pPr>
          </w:p>
          <w:p w14:paraId="007B2A7E" w14:textId="77777777" w:rsidR="00900C20" w:rsidRDefault="00900C20" w:rsidP="00A308EA">
            <w:pPr>
              <w:keepNext/>
              <w:keepLines/>
            </w:pPr>
            <w:r w:rsidRPr="00A308EA">
              <w:rPr>
                <w:color w:val="000000"/>
              </w:rPr>
              <w:t>With both measurements, the amount of change in resistance or change in angular deflection is related to the amount of target material adsorbed in the probe coating.</w:t>
            </w:r>
            <w:r w:rsidR="00A937F6" w:rsidRPr="00BA2EAA">
              <w:t xml:space="preserve"> </w:t>
            </w:r>
          </w:p>
          <w:p w14:paraId="1019D72D" w14:textId="77777777" w:rsidR="00A937F6" w:rsidRPr="00A308EA" w:rsidRDefault="00A937F6" w:rsidP="00A937F6">
            <w:pPr>
              <w:keepNext/>
              <w:keepLines/>
              <w:jc w:val="right"/>
              <w:rPr>
                <w:color w:val="000000"/>
              </w:rPr>
            </w:pPr>
            <w:r w:rsidRPr="00A308EA">
              <w:rPr>
                <w:i/>
                <w:color w:val="000000"/>
              </w:rPr>
              <w:t>Measuring Displacement with a change in Angular Deflection</w:t>
            </w:r>
          </w:p>
        </w:tc>
      </w:tr>
    </w:tbl>
    <w:p w14:paraId="78826FBB" w14:textId="77777777" w:rsidR="006E080E" w:rsidRDefault="006E080E">
      <w:bookmarkStart w:id="20" w:name="App_CantiL_PK12_dldl204"/>
      <w:bookmarkEnd w:id="19"/>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900C20" w:rsidRPr="00A308EA" w14:paraId="07999A46" w14:textId="77777777" w:rsidTr="00A308EA">
        <w:trPr>
          <w:cantSplit/>
          <w:trHeight w:val="576"/>
        </w:trPr>
        <w:tc>
          <w:tcPr>
            <w:tcW w:w="1105" w:type="dxa"/>
            <w:vAlign w:val="bottom"/>
          </w:tcPr>
          <w:p w14:paraId="3F055BC2" w14:textId="77777777" w:rsidR="00900C20" w:rsidRPr="00A308EA" w:rsidRDefault="00900C20" w:rsidP="00A308EA">
            <w:pPr>
              <w:pStyle w:val="BodyText"/>
              <w:keepNext/>
              <w:keepLines/>
              <w:rPr>
                <w:szCs w:val="24"/>
              </w:rPr>
            </w:pPr>
          </w:p>
        </w:tc>
        <w:tc>
          <w:tcPr>
            <w:tcW w:w="9990" w:type="dxa"/>
            <w:vAlign w:val="bottom"/>
          </w:tcPr>
          <w:p w14:paraId="4B9E0102" w14:textId="77777777" w:rsidR="00900C20" w:rsidRPr="00A308EA" w:rsidRDefault="00900C20" w:rsidP="00BA2EAA">
            <w:pPr>
              <w:pStyle w:val="lvl1Text"/>
              <w:rPr>
                <w:sz w:val="24"/>
                <w:szCs w:val="24"/>
              </w:rPr>
            </w:pPr>
            <w:r w:rsidRPr="00A308EA">
              <w:rPr>
                <w:sz w:val="24"/>
                <w:szCs w:val="24"/>
              </w:rPr>
              <w:t>Dynamic Mode</w:t>
            </w:r>
          </w:p>
        </w:tc>
      </w:tr>
      <w:tr w:rsidR="00900C20" w:rsidRPr="00BA2EAA" w14:paraId="322F6300" w14:textId="77777777" w:rsidTr="00A308EA">
        <w:tc>
          <w:tcPr>
            <w:tcW w:w="1105" w:type="dxa"/>
          </w:tcPr>
          <w:p w14:paraId="2AC01C2A" w14:textId="77777777" w:rsidR="00900C20" w:rsidRPr="00BA2EAA" w:rsidRDefault="00900C20" w:rsidP="00900C20">
            <w:pPr>
              <w:pStyle w:val="txtx1"/>
            </w:pPr>
          </w:p>
        </w:tc>
        <w:tc>
          <w:tcPr>
            <w:tcW w:w="9990" w:type="dxa"/>
          </w:tcPr>
          <w:p w14:paraId="27053B98" w14:textId="77777777" w:rsidR="00900C20" w:rsidRPr="00A308EA" w:rsidRDefault="00900C20" w:rsidP="00A308EA">
            <w:pPr>
              <w:keepNext/>
              <w:keepLines/>
              <w:rPr>
                <w:color w:val="000000"/>
              </w:rPr>
            </w:pPr>
          </w:p>
          <w:p w14:paraId="0ECC02E0" w14:textId="77777777" w:rsidR="00900C20" w:rsidRDefault="00900C20" w:rsidP="00A308EA">
            <w:pPr>
              <w:keepNext/>
              <w:keepLines/>
              <w:rPr>
                <w:color w:val="000000"/>
              </w:rPr>
            </w:pPr>
            <w:r w:rsidRPr="00A308EA">
              <w:rPr>
                <w:color w:val="000000"/>
              </w:rPr>
              <w:t xml:space="preserve">In the dynamic CSA, the cantilevers are initially excited </w:t>
            </w:r>
            <w:r w:rsidRPr="00BA2EAA">
              <w:t xml:space="preserve">by a </w:t>
            </w:r>
            <w:r w:rsidR="007B20E0">
              <w:fldChar w:fldCharType="begin"/>
            </w:r>
            <w:r w:rsidR="007B20E0">
              <w:instrText xml:space="preserve"> HYPERLINK "file:///C:\\Users\\mj\\Dropbox\\scme-scos\\cantilever\\Cantilever%20LM%20files\\references\\glossary.htm" \l "Piezoelectric" \t "_blank" \o "piezoelectric" </w:instrText>
            </w:r>
            <w:r w:rsidR="007B20E0">
              <w:fldChar w:fldCharType="separate"/>
            </w:r>
            <w:r w:rsidRPr="00A308EA">
              <w:rPr>
                <w:rStyle w:val="Hyperlink"/>
                <w:color w:val="auto"/>
                <w:u w:val="none"/>
              </w:rPr>
              <w:t>piezoelectric</w:t>
            </w:r>
            <w:r w:rsidR="007B20E0">
              <w:rPr>
                <w:rStyle w:val="Hyperlink"/>
                <w:color w:val="auto"/>
                <w:u w:val="none"/>
              </w:rPr>
              <w:fldChar w:fldCharType="end"/>
            </w:r>
            <w:r w:rsidRPr="00BA2EAA">
              <w:t xml:space="preserve">, magnetic, </w:t>
            </w:r>
            <w:r w:rsidR="007B20E0">
              <w:fldChar w:fldCharType="begin"/>
            </w:r>
            <w:r w:rsidR="007B20E0">
              <w:instrText xml:space="preserve"> HYPERLINK "file:///C:\\Users\\mj\\Dropbox\\scme-scos\\cantilever\\Cantilever%20LM%20files\\references\\glossary.htm" \l "Electrostatic" \t "_blank" \o "electrostatic" </w:instrText>
            </w:r>
            <w:r w:rsidR="007B20E0">
              <w:fldChar w:fldCharType="separate"/>
            </w:r>
            <w:r w:rsidRPr="00A308EA">
              <w:rPr>
                <w:rStyle w:val="Hyperlink"/>
                <w:color w:val="auto"/>
                <w:u w:val="none"/>
              </w:rPr>
              <w:t>electrostatic</w:t>
            </w:r>
            <w:r w:rsidR="007B20E0">
              <w:rPr>
                <w:rStyle w:val="Hyperlink"/>
                <w:color w:val="auto"/>
                <w:u w:val="none"/>
              </w:rPr>
              <w:fldChar w:fldCharType="end"/>
            </w:r>
            <w:r w:rsidRPr="00BA2EAA">
              <w:t xml:space="preserve"> or thermal actuation.  Target molecules in the sample environment attach to each of the cantilevers'</w:t>
            </w:r>
            <w:r w:rsidRPr="00A308EA">
              <w:rPr>
                <w:color w:val="000000"/>
              </w:rPr>
              <w:t xml:space="preserve"> surfaces.  As with the static mode, the selective probe material on the cantilevers' surfaces determines which molecules adsorb to which surface.  This adsorption changes the cantilever's mass resulting in a change in resonant frequency.  The amount of change in resonant frequency is a function of the amount of mass loading.  The change in mass is dependent upon the concentration of the target material within the sample environment and the amount of time the cantilever is exposed to the sample.</w:t>
            </w:r>
          </w:p>
          <w:p w14:paraId="4396F7E2" w14:textId="77777777" w:rsidR="008C5B45" w:rsidRDefault="008C5B45" w:rsidP="00A308EA">
            <w:pPr>
              <w:keepNext/>
              <w:keepLines/>
              <w:rPr>
                <w:color w:val="000000"/>
              </w:rPr>
            </w:pPr>
          </w:p>
          <w:p w14:paraId="11B06EE6" w14:textId="1BDD4720" w:rsidR="008C5B45" w:rsidRPr="00F61987" w:rsidRDefault="008C5B45" w:rsidP="008C5B45">
            <w:pPr>
              <w:keepNext/>
              <w:keepLines/>
              <w:rPr>
                <w:b/>
                <w:color w:val="000000"/>
              </w:rPr>
            </w:pPr>
            <w:r>
              <w:rPr>
                <w:color w:val="000000"/>
              </w:rPr>
              <w:t xml:space="preserve">Watch this YouTube video to see a dynamic mode biosensor in action:  </w:t>
            </w:r>
            <w:r w:rsidRPr="00382FB4">
              <w:rPr>
                <w:b/>
              </w:rPr>
              <w:t>Microcantilev</w:t>
            </w:r>
            <w:r w:rsidRPr="00382FB4">
              <w:rPr>
                <w:b/>
              </w:rPr>
              <w:t>e</w:t>
            </w:r>
            <w:r w:rsidRPr="00382FB4">
              <w:rPr>
                <w:b/>
              </w:rPr>
              <w:t>rs as Biosensors</w:t>
            </w:r>
            <w:r w:rsidR="00382FB4">
              <w:rPr>
                <w:b/>
              </w:rPr>
              <w:t xml:space="preserve"> [</w:t>
            </w:r>
            <w:hyperlink r:id="rId28" w:history="1">
              <w:r w:rsidR="00382FB4" w:rsidRPr="00382FB4">
                <w:rPr>
                  <w:rStyle w:val="Hyperlink"/>
                  <w:b/>
                </w:rPr>
                <w:t>https://youtu.be/rPJa0QMxcbs</w:t>
              </w:r>
            </w:hyperlink>
            <w:r w:rsidR="00382FB4">
              <w:rPr>
                <w:b/>
              </w:rPr>
              <w:t>]</w:t>
            </w:r>
          </w:p>
          <w:p w14:paraId="389B2035" w14:textId="77777777" w:rsidR="008C5B45" w:rsidRPr="00A308EA" w:rsidRDefault="008C5B45" w:rsidP="00A308EA">
            <w:pPr>
              <w:keepNext/>
              <w:keepLines/>
              <w:rPr>
                <w:color w:val="000000"/>
              </w:rPr>
            </w:pPr>
          </w:p>
        </w:tc>
      </w:tr>
      <w:tr w:rsidR="00A04FD5" w:rsidRPr="00A308EA" w14:paraId="5D5B3D2B" w14:textId="77777777" w:rsidTr="00A308EA">
        <w:trPr>
          <w:cantSplit/>
          <w:trHeight w:val="576"/>
        </w:trPr>
        <w:tc>
          <w:tcPr>
            <w:tcW w:w="1105" w:type="dxa"/>
            <w:vAlign w:val="bottom"/>
          </w:tcPr>
          <w:p w14:paraId="5EF5D75B" w14:textId="77777777" w:rsidR="00A04FD5" w:rsidRPr="00A308EA" w:rsidRDefault="00A04FD5" w:rsidP="00A308EA">
            <w:pPr>
              <w:pStyle w:val="BodyText"/>
              <w:keepLines/>
              <w:rPr>
                <w:szCs w:val="24"/>
              </w:rPr>
            </w:pPr>
            <w:bookmarkStart w:id="21" w:name="App_CantiL_PK12_dldl205"/>
            <w:bookmarkEnd w:id="20"/>
          </w:p>
        </w:tc>
        <w:tc>
          <w:tcPr>
            <w:tcW w:w="9990" w:type="dxa"/>
            <w:vAlign w:val="bottom"/>
          </w:tcPr>
          <w:p w14:paraId="1853AE87" w14:textId="77777777" w:rsidR="00A04FD5" w:rsidRPr="00A308EA" w:rsidRDefault="00A04FD5" w:rsidP="00A308EA">
            <w:pPr>
              <w:pStyle w:val="lvl1Text"/>
              <w:keepNext w:val="0"/>
              <w:rPr>
                <w:sz w:val="24"/>
                <w:szCs w:val="24"/>
              </w:rPr>
            </w:pPr>
            <w:r w:rsidRPr="00A308EA">
              <w:rPr>
                <w:sz w:val="24"/>
                <w:szCs w:val="24"/>
              </w:rPr>
              <w:t>Static or Dynamic?</w:t>
            </w:r>
          </w:p>
        </w:tc>
      </w:tr>
      <w:tr w:rsidR="00A04FD5" w:rsidRPr="00A308EA" w14:paraId="702EECE8" w14:textId="77777777" w:rsidTr="00A308EA">
        <w:tc>
          <w:tcPr>
            <w:tcW w:w="1105" w:type="dxa"/>
          </w:tcPr>
          <w:p w14:paraId="10468971" w14:textId="77777777" w:rsidR="00A04FD5" w:rsidRPr="00BA2EAA" w:rsidRDefault="00A04FD5" w:rsidP="00A04FD5">
            <w:pPr>
              <w:pStyle w:val="txtx1"/>
            </w:pPr>
          </w:p>
        </w:tc>
        <w:tc>
          <w:tcPr>
            <w:tcW w:w="9990" w:type="dxa"/>
          </w:tcPr>
          <w:p w14:paraId="7D138053" w14:textId="77777777" w:rsidR="00A04FD5" w:rsidRPr="00BA2EAA" w:rsidRDefault="003A7FB0" w:rsidP="00A308EA">
            <w:pPr>
              <w:jc w:val="center"/>
            </w:pPr>
            <w:r>
              <w:rPr>
                <w:noProof/>
              </w:rPr>
              <w:drawing>
                <wp:inline distT="0" distB="0" distL="0" distR="0" wp14:anchorId="64E4DADB" wp14:editId="3AACE245">
                  <wp:extent cx="4545965" cy="2640330"/>
                  <wp:effectExtent l="0" t="0" r="635" b="1270"/>
                  <wp:docPr id="16" name="Picture 16" descr="CSA_Optical3D_NBG12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SA_Optical3D_NBG12_0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45965" cy="2640330"/>
                          </a:xfrm>
                          <a:prstGeom prst="rect">
                            <a:avLst/>
                          </a:prstGeom>
                          <a:noFill/>
                          <a:ln>
                            <a:noFill/>
                          </a:ln>
                        </pic:spPr>
                      </pic:pic>
                    </a:graphicData>
                  </a:graphic>
                </wp:inline>
              </w:drawing>
            </w:r>
          </w:p>
        </w:tc>
      </w:tr>
      <w:tr w:rsidR="00A04FD5" w:rsidRPr="00A308EA" w14:paraId="6872E5CF" w14:textId="77777777" w:rsidTr="00A308EA">
        <w:trPr>
          <w:cantSplit/>
        </w:trPr>
        <w:tc>
          <w:tcPr>
            <w:tcW w:w="1105" w:type="dxa"/>
          </w:tcPr>
          <w:p w14:paraId="53436AC1" w14:textId="77777777" w:rsidR="00A04FD5" w:rsidRPr="00BA2EAA" w:rsidRDefault="00A04FD5" w:rsidP="00A04FD5">
            <w:pPr>
              <w:pStyle w:val="txtx1"/>
            </w:pPr>
          </w:p>
        </w:tc>
        <w:tc>
          <w:tcPr>
            <w:tcW w:w="9990" w:type="dxa"/>
          </w:tcPr>
          <w:p w14:paraId="5C634C4C" w14:textId="77777777" w:rsidR="00A04FD5" w:rsidRPr="00A308EA" w:rsidRDefault="00A04FD5" w:rsidP="00A308EA">
            <w:pPr>
              <w:keepNext/>
              <w:keepLines/>
              <w:jc w:val="center"/>
              <w:rPr>
                <w:color w:val="000000"/>
              </w:rPr>
            </w:pPr>
            <w:r w:rsidRPr="00A308EA">
              <w:rPr>
                <w:i/>
                <w:color w:val="000000"/>
              </w:rPr>
              <w:t>CSA for Liquid Environment</w:t>
            </w:r>
          </w:p>
        </w:tc>
      </w:tr>
      <w:tr w:rsidR="00A04FD5" w:rsidRPr="00BA2EAA" w14:paraId="111FEA79" w14:textId="77777777" w:rsidTr="00A308EA">
        <w:trPr>
          <w:cantSplit/>
        </w:trPr>
        <w:tc>
          <w:tcPr>
            <w:tcW w:w="1105" w:type="dxa"/>
          </w:tcPr>
          <w:p w14:paraId="1AE72D1D" w14:textId="77777777" w:rsidR="00A04FD5" w:rsidRPr="00BA2EAA" w:rsidRDefault="00A04FD5" w:rsidP="00A04FD5">
            <w:pPr>
              <w:pStyle w:val="txtx1"/>
            </w:pPr>
          </w:p>
        </w:tc>
        <w:tc>
          <w:tcPr>
            <w:tcW w:w="9990" w:type="dxa"/>
          </w:tcPr>
          <w:p w14:paraId="31BA6F21" w14:textId="77777777" w:rsidR="00A04FD5" w:rsidRPr="00A308EA" w:rsidRDefault="00A04FD5" w:rsidP="00A308EA">
            <w:pPr>
              <w:keepNext/>
              <w:keepLines/>
              <w:rPr>
                <w:color w:val="000000"/>
              </w:rPr>
            </w:pPr>
          </w:p>
          <w:p w14:paraId="5846044D" w14:textId="77777777" w:rsidR="00A04FD5" w:rsidRPr="00A308EA" w:rsidRDefault="00A04FD5" w:rsidP="00A308EA">
            <w:pPr>
              <w:keepNext/>
              <w:keepLines/>
              <w:rPr>
                <w:color w:val="000000"/>
              </w:rPr>
            </w:pPr>
            <w:proofErr w:type="gramStart"/>
            <w:r w:rsidRPr="00A308EA">
              <w:rPr>
                <w:color w:val="000000"/>
              </w:rPr>
              <w:t>The type of CSA (static or dynamic) used for a specific application is determined by the sample environment</w:t>
            </w:r>
            <w:proofErr w:type="gramEnd"/>
            <w:r w:rsidRPr="00A308EA">
              <w:rPr>
                <w:color w:val="000000"/>
              </w:rPr>
              <w:t>.  In liquid environments the damping effect of the liquid on the cantilever's movement can make frequency measurements very difficult resulting in false readings.  Therefore, static CSA's are primarily used in liquid environments</w:t>
            </w:r>
            <w:r w:rsidR="00165762">
              <w:rPr>
                <w:color w:val="000000"/>
              </w:rPr>
              <w:t xml:space="preserve"> </w:t>
            </w:r>
            <w:r w:rsidR="00165762">
              <w:rPr>
                <w:i/>
                <w:color w:val="000000"/>
              </w:rPr>
              <w:t>(see figure above)</w:t>
            </w:r>
            <w:r w:rsidRPr="00A308EA">
              <w:rPr>
                <w:color w:val="000000"/>
              </w:rPr>
              <w:t>.  In gaseous environments, both static and dynamic CSA's are used.  In order to gather more information from the sample and ensure its accuracy, some CSAs use a combination of static and dynamic modes.</w:t>
            </w:r>
          </w:p>
        </w:tc>
      </w:tr>
    </w:tbl>
    <w:p w14:paraId="1072D809" w14:textId="77777777" w:rsidR="008C5B45" w:rsidRDefault="008C5B45">
      <w:bookmarkStart w:id="22" w:name="App_CantiL_PK12_dldl206"/>
      <w:bookmarkEnd w:id="21"/>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A04FD5" w:rsidRPr="00A308EA" w14:paraId="3F99AA64" w14:textId="77777777" w:rsidTr="00A308EA">
        <w:trPr>
          <w:cantSplit/>
          <w:trHeight w:val="576"/>
        </w:trPr>
        <w:tc>
          <w:tcPr>
            <w:tcW w:w="1105" w:type="dxa"/>
            <w:vAlign w:val="bottom"/>
          </w:tcPr>
          <w:p w14:paraId="20D68DF7" w14:textId="77777777" w:rsidR="00A04FD5" w:rsidRPr="00A308EA" w:rsidRDefault="00A04FD5" w:rsidP="00A308EA">
            <w:pPr>
              <w:pStyle w:val="BodyText"/>
              <w:keepNext/>
              <w:keepLines/>
              <w:rPr>
                <w:szCs w:val="24"/>
              </w:rPr>
            </w:pPr>
          </w:p>
        </w:tc>
        <w:tc>
          <w:tcPr>
            <w:tcW w:w="9990" w:type="dxa"/>
            <w:vAlign w:val="bottom"/>
          </w:tcPr>
          <w:p w14:paraId="6210F526" w14:textId="77777777" w:rsidR="00A04FD5" w:rsidRPr="00A308EA" w:rsidRDefault="00A04FD5" w:rsidP="00BA2EAA">
            <w:pPr>
              <w:pStyle w:val="lvl1Text"/>
              <w:rPr>
                <w:sz w:val="24"/>
                <w:szCs w:val="24"/>
              </w:rPr>
            </w:pPr>
            <w:r w:rsidRPr="00A308EA">
              <w:rPr>
                <w:sz w:val="24"/>
                <w:szCs w:val="24"/>
              </w:rPr>
              <w:t>Operating Characteristics of CSAs</w:t>
            </w:r>
          </w:p>
        </w:tc>
      </w:tr>
      <w:tr w:rsidR="00A04FD5" w:rsidRPr="00BA2EAA" w14:paraId="520CB40F" w14:textId="77777777" w:rsidTr="00A308EA">
        <w:tc>
          <w:tcPr>
            <w:tcW w:w="1105" w:type="dxa"/>
          </w:tcPr>
          <w:p w14:paraId="052A9446" w14:textId="77777777" w:rsidR="00A04FD5" w:rsidRPr="00BA2EAA" w:rsidRDefault="00A04FD5" w:rsidP="00A04FD5">
            <w:pPr>
              <w:pStyle w:val="txtx1"/>
            </w:pPr>
          </w:p>
        </w:tc>
        <w:tc>
          <w:tcPr>
            <w:tcW w:w="9990" w:type="dxa"/>
          </w:tcPr>
          <w:p w14:paraId="4D870204" w14:textId="77777777" w:rsidR="00A04FD5" w:rsidRPr="00A308EA" w:rsidRDefault="00A04FD5" w:rsidP="00A308EA">
            <w:pPr>
              <w:keepNext/>
              <w:keepLines/>
              <w:rPr>
                <w:color w:val="000000"/>
              </w:rPr>
            </w:pPr>
          </w:p>
          <w:p w14:paraId="4F654352" w14:textId="77777777" w:rsidR="004F47C0" w:rsidRDefault="00A04FD5" w:rsidP="00A308EA">
            <w:pPr>
              <w:keepNext/>
              <w:keepLines/>
              <w:rPr>
                <w:color w:val="000000"/>
              </w:rPr>
            </w:pPr>
            <w:r w:rsidRPr="00A308EA">
              <w:rPr>
                <w:color w:val="000000"/>
              </w:rPr>
              <w:t xml:space="preserve">A few of the operating characteristics considered in the design of CSA microcantilevers include </w:t>
            </w:r>
          </w:p>
          <w:p w14:paraId="7AD481E5" w14:textId="77777777" w:rsidR="004F47C0" w:rsidRDefault="00A04FD5" w:rsidP="00005430">
            <w:pPr>
              <w:keepNext/>
              <w:keepLines/>
              <w:numPr>
                <w:ilvl w:val="0"/>
                <w:numId w:val="9"/>
              </w:numPr>
            </w:pPr>
            <w:proofErr w:type="gramStart"/>
            <w:r w:rsidRPr="00A308EA">
              <w:rPr>
                <w:color w:val="000000"/>
              </w:rPr>
              <w:t>sensitivity</w:t>
            </w:r>
            <w:proofErr w:type="gramEnd"/>
            <w:r w:rsidRPr="00946CFC">
              <w:t xml:space="preserve">, </w:t>
            </w:r>
          </w:p>
          <w:p w14:paraId="4588179E" w14:textId="77777777" w:rsidR="004F47C0" w:rsidRDefault="007B20E0" w:rsidP="00005430">
            <w:pPr>
              <w:keepNext/>
              <w:keepLines/>
              <w:numPr>
                <w:ilvl w:val="0"/>
                <w:numId w:val="9"/>
              </w:numPr>
            </w:pPr>
            <w:r>
              <w:fldChar w:fldCharType="begin"/>
            </w:r>
            <w:r>
              <w:instrText xml:space="preserve"> HYPERLINK "file:///C:\\Users\\mj\\Dropbox\\scme-scos\\cantilever\\Cantilever%20LM%20files\\references\\glossary.htm" \l "Selectivity" \t "_blank" \o "selectivity" </w:instrText>
            </w:r>
            <w:r>
              <w:fldChar w:fldCharType="separate"/>
            </w:r>
            <w:proofErr w:type="gramStart"/>
            <w:r w:rsidR="00A04FD5" w:rsidRPr="00A308EA">
              <w:rPr>
                <w:rStyle w:val="Hyperlink"/>
                <w:color w:val="auto"/>
                <w:u w:val="none"/>
              </w:rPr>
              <w:t>selectivity</w:t>
            </w:r>
            <w:proofErr w:type="gramEnd"/>
            <w:r>
              <w:rPr>
                <w:rStyle w:val="Hyperlink"/>
                <w:color w:val="auto"/>
                <w:u w:val="none"/>
              </w:rPr>
              <w:fldChar w:fldCharType="end"/>
            </w:r>
            <w:r w:rsidR="00A04FD5" w:rsidRPr="00946CFC">
              <w:t xml:space="preserve">, </w:t>
            </w:r>
          </w:p>
          <w:p w14:paraId="10FED1C2" w14:textId="77777777" w:rsidR="004F47C0" w:rsidRDefault="00A04FD5" w:rsidP="00005430">
            <w:pPr>
              <w:keepNext/>
              <w:keepLines/>
              <w:numPr>
                <w:ilvl w:val="0"/>
                <w:numId w:val="9"/>
              </w:numPr>
            </w:pPr>
            <w:proofErr w:type="gramStart"/>
            <w:r w:rsidRPr="00946CFC">
              <w:t>response</w:t>
            </w:r>
            <w:proofErr w:type="gramEnd"/>
            <w:r w:rsidRPr="00946CFC">
              <w:t xml:space="preserve"> time, </w:t>
            </w:r>
          </w:p>
          <w:p w14:paraId="1AC1AC49" w14:textId="77777777" w:rsidR="004F47C0" w:rsidRDefault="00A04FD5" w:rsidP="00005430">
            <w:pPr>
              <w:keepNext/>
              <w:keepLines/>
              <w:numPr>
                <w:ilvl w:val="0"/>
                <w:numId w:val="9"/>
              </w:numPr>
            </w:pPr>
            <w:proofErr w:type="gramStart"/>
            <w:r w:rsidRPr="00946CFC">
              <w:t>size</w:t>
            </w:r>
            <w:proofErr w:type="gramEnd"/>
            <w:r w:rsidRPr="00946CFC">
              <w:t xml:space="preserve">, and </w:t>
            </w:r>
          </w:p>
          <w:p w14:paraId="12FB37D3" w14:textId="77777777" w:rsidR="00A04FD5" w:rsidRPr="00946CFC" w:rsidRDefault="00A04FD5" w:rsidP="00005430">
            <w:pPr>
              <w:keepNext/>
              <w:keepLines/>
              <w:numPr>
                <w:ilvl w:val="0"/>
                <w:numId w:val="9"/>
              </w:numPr>
            </w:pPr>
            <w:proofErr w:type="gramStart"/>
            <w:r w:rsidRPr="00946CFC">
              <w:t>power</w:t>
            </w:r>
            <w:proofErr w:type="gramEnd"/>
            <w:r w:rsidRPr="00946CFC">
              <w:t xml:space="preserve"> consumption.  </w:t>
            </w:r>
          </w:p>
          <w:p w14:paraId="4A99622F" w14:textId="77777777" w:rsidR="00A04FD5" w:rsidRPr="00946CFC" w:rsidRDefault="00A04FD5" w:rsidP="00A308EA">
            <w:pPr>
              <w:keepNext/>
              <w:keepLines/>
            </w:pPr>
          </w:p>
          <w:p w14:paraId="79587851" w14:textId="77777777" w:rsidR="00A04FD5" w:rsidRPr="00A308EA" w:rsidRDefault="00A04FD5" w:rsidP="00A308EA">
            <w:pPr>
              <w:keepNext/>
              <w:keepLines/>
              <w:rPr>
                <w:color w:val="000000"/>
              </w:rPr>
            </w:pPr>
            <w:r w:rsidRPr="00A308EA">
              <w:rPr>
                <w:color w:val="000000"/>
              </w:rPr>
              <w:t>Cantilever-based CSAs have proven to be highly sensitive, highly selective, and to have fast response times.  Because each cantilever in an array can be coated with a different probe material, a single cantilever array can be designed to detect a large number of different analytes.  It can also be designed to have redundancy (nominally identical sensors) in order to reduce false positives (greater accuracy) and yield a better response.  Such an array can analyze a broad spectrum of materials within a single complex mixture.  For example, rather than have to take several vials of bloods to test for different analytes using various test processes, technicians could place a drop of blood on a CSA and it could test for all of the different analytes simultaneously.</w:t>
            </w:r>
          </w:p>
        </w:tc>
      </w:tr>
      <w:tr w:rsidR="00A04FD5" w:rsidRPr="00A308EA" w14:paraId="2426DD0C" w14:textId="77777777" w:rsidTr="00A308EA">
        <w:trPr>
          <w:cantSplit/>
          <w:trHeight w:val="576"/>
        </w:trPr>
        <w:tc>
          <w:tcPr>
            <w:tcW w:w="1105" w:type="dxa"/>
            <w:vAlign w:val="bottom"/>
          </w:tcPr>
          <w:p w14:paraId="4C648E5F" w14:textId="77777777" w:rsidR="00A04FD5" w:rsidRPr="00A308EA" w:rsidRDefault="00A04FD5" w:rsidP="00A308EA">
            <w:pPr>
              <w:pStyle w:val="BodyText"/>
              <w:keepLines/>
              <w:rPr>
                <w:szCs w:val="24"/>
              </w:rPr>
            </w:pPr>
            <w:bookmarkStart w:id="23" w:name="App_CantiL_PK12_dldl207"/>
            <w:bookmarkEnd w:id="22"/>
          </w:p>
        </w:tc>
        <w:tc>
          <w:tcPr>
            <w:tcW w:w="9990" w:type="dxa"/>
            <w:vAlign w:val="bottom"/>
          </w:tcPr>
          <w:p w14:paraId="48B6B411" w14:textId="77777777" w:rsidR="00A04FD5" w:rsidRPr="00A308EA" w:rsidRDefault="00A04FD5" w:rsidP="00A308EA">
            <w:pPr>
              <w:pStyle w:val="lvl1Text"/>
              <w:keepNext w:val="0"/>
              <w:rPr>
                <w:sz w:val="24"/>
                <w:szCs w:val="24"/>
              </w:rPr>
            </w:pPr>
            <w:r w:rsidRPr="00A308EA">
              <w:rPr>
                <w:sz w:val="24"/>
                <w:szCs w:val="24"/>
              </w:rPr>
              <w:t>Mass Sensitivity</w:t>
            </w:r>
          </w:p>
        </w:tc>
      </w:tr>
      <w:tr w:rsidR="00A04FD5" w:rsidRPr="00BA2EAA" w14:paraId="5D8A9C65" w14:textId="77777777" w:rsidTr="00A308EA">
        <w:trPr>
          <w:cantSplit/>
        </w:trPr>
        <w:tc>
          <w:tcPr>
            <w:tcW w:w="1105" w:type="dxa"/>
          </w:tcPr>
          <w:p w14:paraId="01FAEC48" w14:textId="77777777" w:rsidR="00A04FD5" w:rsidRPr="00BA2EAA" w:rsidRDefault="00A04FD5" w:rsidP="00A04FD5">
            <w:pPr>
              <w:pStyle w:val="txtx1"/>
            </w:pPr>
          </w:p>
        </w:tc>
        <w:tc>
          <w:tcPr>
            <w:tcW w:w="9990" w:type="dxa"/>
          </w:tcPr>
          <w:p w14:paraId="12472E3F" w14:textId="77777777" w:rsidR="00A04FD5" w:rsidRPr="00A308EA" w:rsidRDefault="00A04FD5" w:rsidP="00A308EA">
            <w:pPr>
              <w:keepNext/>
              <w:keepLines/>
              <w:rPr>
                <w:color w:val="000000"/>
              </w:rPr>
            </w:pPr>
          </w:p>
          <w:p w14:paraId="4FC5E12F" w14:textId="77777777" w:rsidR="00A04FD5" w:rsidRDefault="003A7FB0" w:rsidP="00A308EA">
            <w:pPr>
              <w:keepNext/>
              <w:keepLines/>
            </w:pPr>
            <w:r>
              <w:rPr>
                <w:noProof/>
              </w:rPr>
              <w:drawing>
                <wp:anchor distT="0" distB="0" distL="114300" distR="114300" simplePos="0" relativeHeight="251656704" behindDoc="0" locked="0" layoutInCell="1" allowOverlap="1" wp14:anchorId="15713B53" wp14:editId="33FD92DB">
                  <wp:simplePos x="0" y="0"/>
                  <wp:positionH relativeFrom="margin">
                    <wp:posOffset>3050540</wp:posOffset>
                  </wp:positionH>
                  <wp:positionV relativeFrom="paragraph">
                    <wp:posOffset>443230</wp:posOffset>
                  </wp:positionV>
                  <wp:extent cx="3089275" cy="2230120"/>
                  <wp:effectExtent l="0" t="0" r="9525" b="5080"/>
                  <wp:wrapSquare wrapText="bothSides"/>
                  <wp:docPr id="20" name="Picture 9" descr="\\localhost\Users\maryjanewillis\Documents\scme-scos\cantilever\primary knowledge\graphics\short-long-can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calhost\Users\maryjanewillis\Documents\scme-scos\cantilever\primary knowledge\graphics\short-long-canti.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89275" cy="2230120"/>
                          </a:xfrm>
                          <a:prstGeom prst="rect">
                            <a:avLst/>
                          </a:prstGeom>
                          <a:noFill/>
                        </pic:spPr>
                      </pic:pic>
                    </a:graphicData>
                  </a:graphic>
                  <wp14:sizeRelH relativeFrom="page">
                    <wp14:pctWidth>0</wp14:pctWidth>
                  </wp14:sizeRelH>
                  <wp14:sizeRelV relativeFrom="page">
                    <wp14:pctHeight>0</wp14:pctHeight>
                  </wp14:sizeRelV>
                </wp:anchor>
              </w:drawing>
            </w:r>
            <w:r w:rsidR="00A04FD5" w:rsidRPr="00A308EA">
              <w:rPr>
                <w:color w:val="000000"/>
              </w:rPr>
              <w:t>Cantilever transducers have an inherently high mass sensitivity due to the small mass of the cantilever itself.  The physical properties of the cantilever (width, thickness, length and material) are used to further enhance its sensitivity to minute changes in mass.  For example, the physical geometry of the cantilever affects its resonant frequency.  A long cantilever will have a lower resonant frequency than a shorter cantilever of the same material, thickness and width.  A thicker cantilever is inherently stiffer, yielding a higher frequency.  Therefore, the CSA designer must know what detection electronics are best suited for the operational frequencies and match the cantilever design to the electronics.</w:t>
            </w:r>
            <w:r w:rsidR="001C1F5E" w:rsidRPr="00BA2EAA">
              <w:t xml:space="preserve"> </w:t>
            </w:r>
          </w:p>
          <w:p w14:paraId="755C9EB0" w14:textId="77777777" w:rsidR="006452F3" w:rsidRDefault="006452F3" w:rsidP="00A308EA">
            <w:pPr>
              <w:keepNext/>
              <w:keepLines/>
            </w:pPr>
          </w:p>
          <w:p w14:paraId="7D40C53D" w14:textId="77777777" w:rsidR="001C1F5E" w:rsidRDefault="001C1F5E" w:rsidP="00A308EA">
            <w:pPr>
              <w:keepNext/>
              <w:keepLines/>
            </w:pPr>
          </w:p>
          <w:p w14:paraId="38DBA661" w14:textId="77777777" w:rsidR="001C1F5E" w:rsidRPr="00A308EA" w:rsidRDefault="001C1F5E" w:rsidP="001C1F5E">
            <w:pPr>
              <w:keepNext/>
              <w:keepLines/>
              <w:jc w:val="right"/>
              <w:rPr>
                <w:color w:val="000000"/>
              </w:rPr>
            </w:pPr>
            <w:r w:rsidRPr="00A308EA">
              <w:rPr>
                <w:i/>
                <w:color w:val="000000"/>
              </w:rPr>
              <w:t>Cantilever length - short vs. long</w:t>
            </w:r>
          </w:p>
        </w:tc>
      </w:tr>
      <w:tr w:rsidR="00A04FD5" w:rsidRPr="00A308EA" w14:paraId="596FD907" w14:textId="77777777" w:rsidTr="00A308EA">
        <w:trPr>
          <w:cantSplit/>
          <w:trHeight w:val="576"/>
        </w:trPr>
        <w:tc>
          <w:tcPr>
            <w:tcW w:w="1105" w:type="dxa"/>
            <w:vAlign w:val="bottom"/>
          </w:tcPr>
          <w:p w14:paraId="299EC1A2" w14:textId="77777777" w:rsidR="00A04FD5" w:rsidRPr="00A308EA" w:rsidRDefault="00A04FD5" w:rsidP="00A308EA">
            <w:pPr>
              <w:pStyle w:val="BodyText"/>
              <w:keepNext/>
              <w:keepLines/>
              <w:rPr>
                <w:szCs w:val="24"/>
              </w:rPr>
            </w:pPr>
            <w:bookmarkStart w:id="24" w:name="App_CantiL_PK12_dldl208"/>
            <w:bookmarkEnd w:id="23"/>
          </w:p>
        </w:tc>
        <w:tc>
          <w:tcPr>
            <w:tcW w:w="9990" w:type="dxa"/>
            <w:vAlign w:val="bottom"/>
          </w:tcPr>
          <w:p w14:paraId="4A772FC1" w14:textId="77777777" w:rsidR="00A04FD5" w:rsidRPr="00A308EA" w:rsidRDefault="00A04FD5" w:rsidP="00BA2EAA">
            <w:pPr>
              <w:pStyle w:val="lvl1Text"/>
              <w:rPr>
                <w:sz w:val="24"/>
                <w:szCs w:val="24"/>
              </w:rPr>
            </w:pPr>
            <w:r w:rsidRPr="00A308EA">
              <w:rPr>
                <w:sz w:val="24"/>
                <w:szCs w:val="24"/>
              </w:rPr>
              <w:t>Response Time</w:t>
            </w:r>
          </w:p>
        </w:tc>
      </w:tr>
      <w:tr w:rsidR="00A04FD5" w:rsidRPr="00BA2EAA" w14:paraId="2070C413" w14:textId="77777777" w:rsidTr="00A308EA">
        <w:tc>
          <w:tcPr>
            <w:tcW w:w="1105" w:type="dxa"/>
          </w:tcPr>
          <w:p w14:paraId="32E5BA2F" w14:textId="77777777" w:rsidR="00A04FD5" w:rsidRPr="00BA2EAA" w:rsidRDefault="00A04FD5" w:rsidP="00A04FD5">
            <w:pPr>
              <w:pStyle w:val="txtx1"/>
            </w:pPr>
          </w:p>
        </w:tc>
        <w:tc>
          <w:tcPr>
            <w:tcW w:w="9990" w:type="dxa"/>
          </w:tcPr>
          <w:p w14:paraId="32247258" w14:textId="77777777" w:rsidR="00A04FD5" w:rsidRPr="00A308EA" w:rsidRDefault="00A04FD5" w:rsidP="00A308EA">
            <w:pPr>
              <w:keepNext/>
              <w:keepLines/>
              <w:rPr>
                <w:color w:val="000000"/>
              </w:rPr>
            </w:pPr>
          </w:p>
          <w:p w14:paraId="3B436892" w14:textId="77777777" w:rsidR="00A04FD5" w:rsidRPr="00A308EA" w:rsidRDefault="00A04FD5" w:rsidP="00A308EA">
            <w:pPr>
              <w:keepNext/>
              <w:keepLines/>
              <w:rPr>
                <w:color w:val="000000"/>
              </w:rPr>
            </w:pPr>
            <w:r w:rsidRPr="00A308EA">
              <w:rPr>
                <w:color w:val="000000"/>
              </w:rPr>
              <w:t>The response time for a microcantilever is the time it takes for the cantilever to respond to the target material on its surface and produce a change in the output.  The response time is affected by several parameters, three of which are</w:t>
            </w:r>
          </w:p>
          <w:p w14:paraId="240F7146" w14:textId="77777777" w:rsidR="00A04FD5" w:rsidRPr="00A308EA" w:rsidRDefault="002A76BB" w:rsidP="00A04FD5">
            <w:pPr>
              <w:pStyle w:val="BulletList"/>
              <w:rPr>
                <w:szCs w:val="24"/>
              </w:rPr>
            </w:pPr>
            <w:proofErr w:type="gramStart"/>
            <w:r>
              <w:rPr>
                <w:color w:val="000000"/>
                <w:szCs w:val="24"/>
              </w:rPr>
              <w:t>t</w:t>
            </w:r>
            <w:r w:rsidR="00A04FD5" w:rsidRPr="00A308EA">
              <w:rPr>
                <w:color w:val="000000"/>
                <w:szCs w:val="24"/>
              </w:rPr>
              <w:t>he</w:t>
            </w:r>
            <w:proofErr w:type="gramEnd"/>
            <w:r w:rsidR="00A04FD5" w:rsidRPr="00A308EA">
              <w:rPr>
                <w:color w:val="000000"/>
                <w:szCs w:val="24"/>
              </w:rPr>
              <w:t xml:space="preserve"> concentration of the target material in the environment,</w:t>
            </w:r>
          </w:p>
          <w:p w14:paraId="7F7941CC" w14:textId="77777777" w:rsidR="00A04FD5" w:rsidRPr="00A308EA" w:rsidRDefault="00A04FD5" w:rsidP="00A04FD5">
            <w:pPr>
              <w:pStyle w:val="BulletList"/>
              <w:rPr>
                <w:szCs w:val="24"/>
              </w:rPr>
            </w:pPr>
            <w:proofErr w:type="gramStart"/>
            <w:r w:rsidRPr="00A308EA">
              <w:rPr>
                <w:color w:val="000000"/>
                <w:szCs w:val="24"/>
              </w:rPr>
              <w:t>the</w:t>
            </w:r>
            <w:proofErr w:type="gramEnd"/>
            <w:r w:rsidRPr="00A308EA">
              <w:rPr>
                <w:color w:val="000000"/>
                <w:szCs w:val="24"/>
              </w:rPr>
              <w:t xml:space="preserve"> probe material itself, and</w:t>
            </w:r>
          </w:p>
          <w:p w14:paraId="69DE383A" w14:textId="77777777" w:rsidR="00A04FD5" w:rsidRPr="00A308EA" w:rsidRDefault="00A04FD5" w:rsidP="00A04FD5">
            <w:pPr>
              <w:pStyle w:val="BulletList"/>
              <w:rPr>
                <w:szCs w:val="24"/>
              </w:rPr>
            </w:pPr>
            <w:proofErr w:type="gramStart"/>
            <w:r w:rsidRPr="00A308EA">
              <w:rPr>
                <w:color w:val="000000"/>
                <w:szCs w:val="24"/>
              </w:rPr>
              <w:t>the</w:t>
            </w:r>
            <w:proofErr w:type="gramEnd"/>
            <w:r w:rsidRPr="00A308EA">
              <w:rPr>
                <w:color w:val="000000"/>
                <w:szCs w:val="24"/>
              </w:rPr>
              <w:t xml:space="preserve"> method used to interpret the change in a mechanical property.</w:t>
            </w:r>
          </w:p>
          <w:p w14:paraId="0D1FF27F" w14:textId="77777777" w:rsidR="00A04FD5" w:rsidRPr="00A308EA" w:rsidRDefault="00A04FD5" w:rsidP="00A308EA">
            <w:pPr>
              <w:keepNext/>
              <w:keepLines/>
              <w:rPr>
                <w:color w:val="000000"/>
              </w:rPr>
            </w:pPr>
          </w:p>
          <w:p w14:paraId="1DA6BB6B" w14:textId="77777777" w:rsidR="00A04FD5" w:rsidRPr="00A308EA" w:rsidRDefault="00A04FD5" w:rsidP="002A76BB">
            <w:pPr>
              <w:keepNext/>
              <w:keepLines/>
              <w:rPr>
                <w:color w:val="000000"/>
              </w:rPr>
            </w:pPr>
            <w:r w:rsidRPr="00A308EA">
              <w:rPr>
                <w:color w:val="000000"/>
              </w:rPr>
              <w:t xml:space="preserve">For the best response time, the chemical reaction between the target material and the probe material </w:t>
            </w:r>
            <w:r w:rsidRPr="00A308EA">
              <w:rPr>
                <w:color w:val="000000"/>
              </w:rPr>
              <w:lastRenderedPageBreak/>
              <w:t>must be as fast as possible.  The more time it takes for the adsorption to occur, the slower the response time.  Once the chemical reaction occurs, the change it creates in the frequency, resistance or deflection must be sensed quickly in order to generate an immediate output.  In a CSA this change is measured by integrated circuits directly interfaced with the monitored characteristic of the cantilever (</w:t>
            </w:r>
            <w:r w:rsidR="002A76BB">
              <w:rPr>
                <w:color w:val="000000"/>
              </w:rPr>
              <w:t>i.e.</w:t>
            </w:r>
            <w:r w:rsidRPr="00A308EA">
              <w:rPr>
                <w:color w:val="000000"/>
              </w:rPr>
              <w:t xml:space="preserve"> the </w:t>
            </w:r>
            <w:proofErr w:type="spellStart"/>
            <w:r w:rsidRPr="00A308EA">
              <w:rPr>
                <w:color w:val="000000"/>
              </w:rPr>
              <w:t>piezoresistance</w:t>
            </w:r>
            <w:proofErr w:type="spellEnd"/>
            <w:r w:rsidRPr="00A308EA">
              <w:rPr>
                <w:color w:val="000000"/>
              </w:rPr>
              <w:t>, resonant frequency</w:t>
            </w:r>
            <w:r w:rsidR="002A76BB">
              <w:rPr>
                <w:color w:val="000000"/>
              </w:rPr>
              <w:t>,</w:t>
            </w:r>
            <w:r w:rsidRPr="00A308EA">
              <w:rPr>
                <w:color w:val="000000"/>
              </w:rPr>
              <w:t xml:space="preserve"> or angular deflection).  This direct measurement coupled with the time required for the chemical reaction to occur on the cantilever's surface determine the sensor's response time.  </w:t>
            </w:r>
          </w:p>
        </w:tc>
      </w:tr>
      <w:tr w:rsidR="00A04FD5" w:rsidRPr="00A308EA" w14:paraId="24F87F41" w14:textId="77777777" w:rsidTr="00A308EA">
        <w:trPr>
          <w:cantSplit/>
          <w:trHeight w:val="576"/>
        </w:trPr>
        <w:tc>
          <w:tcPr>
            <w:tcW w:w="1105" w:type="dxa"/>
            <w:vAlign w:val="bottom"/>
          </w:tcPr>
          <w:p w14:paraId="211EDC54" w14:textId="77777777" w:rsidR="00A04FD5" w:rsidRPr="00A308EA" w:rsidRDefault="00A04FD5" w:rsidP="00A308EA">
            <w:pPr>
              <w:pStyle w:val="BodyText"/>
              <w:keepNext/>
              <w:keepLines/>
              <w:rPr>
                <w:szCs w:val="24"/>
              </w:rPr>
            </w:pPr>
            <w:bookmarkStart w:id="25" w:name="App_CantiL_PK12_dldl263"/>
            <w:bookmarkEnd w:id="24"/>
          </w:p>
        </w:tc>
        <w:tc>
          <w:tcPr>
            <w:tcW w:w="9990" w:type="dxa"/>
            <w:vAlign w:val="bottom"/>
          </w:tcPr>
          <w:p w14:paraId="37F74AAC" w14:textId="77777777" w:rsidR="00A04FD5" w:rsidRPr="00A308EA" w:rsidRDefault="00A04FD5" w:rsidP="00BA2EAA">
            <w:pPr>
              <w:pStyle w:val="lvl1Text"/>
              <w:rPr>
                <w:sz w:val="24"/>
                <w:szCs w:val="24"/>
              </w:rPr>
            </w:pPr>
            <w:r w:rsidRPr="00A308EA">
              <w:rPr>
                <w:sz w:val="24"/>
                <w:szCs w:val="24"/>
              </w:rPr>
              <w:t>Non-Cantilever Based CSAs</w:t>
            </w:r>
          </w:p>
        </w:tc>
      </w:tr>
      <w:tr w:rsidR="00A04FD5" w:rsidRPr="00BA2EAA" w14:paraId="77C39B54" w14:textId="77777777" w:rsidTr="00A308EA">
        <w:tc>
          <w:tcPr>
            <w:tcW w:w="1105" w:type="dxa"/>
          </w:tcPr>
          <w:p w14:paraId="6C36A120" w14:textId="77777777" w:rsidR="00A04FD5" w:rsidRPr="00BA2EAA" w:rsidRDefault="00A04FD5" w:rsidP="00A04FD5">
            <w:pPr>
              <w:pStyle w:val="txtx1"/>
            </w:pPr>
          </w:p>
        </w:tc>
        <w:tc>
          <w:tcPr>
            <w:tcW w:w="9990" w:type="dxa"/>
          </w:tcPr>
          <w:p w14:paraId="06D03187" w14:textId="77777777" w:rsidR="00A04FD5" w:rsidRPr="00A308EA" w:rsidRDefault="00A04FD5" w:rsidP="00A308EA">
            <w:pPr>
              <w:keepNext/>
              <w:keepLines/>
              <w:rPr>
                <w:color w:val="000000"/>
              </w:rPr>
            </w:pPr>
          </w:p>
          <w:p w14:paraId="7C08C6E8" w14:textId="77777777" w:rsidR="00A04FD5" w:rsidRPr="00A308EA" w:rsidRDefault="00A04FD5" w:rsidP="00051858">
            <w:pPr>
              <w:keepNext/>
              <w:keepLines/>
              <w:rPr>
                <w:color w:val="000000"/>
              </w:rPr>
            </w:pPr>
            <w:r w:rsidRPr="00A308EA">
              <w:rPr>
                <w:color w:val="000000"/>
              </w:rPr>
              <w:t xml:space="preserve">The type of CSA discussed in this unit is a cantilever-based CSA that uses mass or stress sensitive transducers.  There are variations of CSAs that use other types of transducers that may be better suited for a specific application and its requirements.  Following is a short description of </w:t>
            </w:r>
            <w:r w:rsidR="00051858">
              <w:rPr>
                <w:color w:val="000000"/>
              </w:rPr>
              <w:t>other</w:t>
            </w:r>
            <w:r w:rsidRPr="00A308EA">
              <w:rPr>
                <w:color w:val="000000"/>
              </w:rPr>
              <w:t xml:space="preserve"> types of non-cantilever based CSAs.</w:t>
            </w:r>
          </w:p>
        </w:tc>
      </w:tr>
      <w:tr w:rsidR="00A04FD5" w:rsidRPr="00A308EA" w14:paraId="5E177D05" w14:textId="77777777" w:rsidTr="00A308EA">
        <w:trPr>
          <w:cantSplit/>
          <w:trHeight w:val="576"/>
        </w:trPr>
        <w:tc>
          <w:tcPr>
            <w:tcW w:w="1105" w:type="dxa"/>
            <w:vAlign w:val="bottom"/>
          </w:tcPr>
          <w:p w14:paraId="262AD8D5" w14:textId="77777777" w:rsidR="00A04FD5" w:rsidRPr="00A308EA" w:rsidRDefault="00A04FD5" w:rsidP="00A308EA">
            <w:pPr>
              <w:pStyle w:val="BodyText"/>
              <w:keepLines/>
              <w:rPr>
                <w:szCs w:val="24"/>
              </w:rPr>
            </w:pPr>
            <w:bookmarkStart w:id="26" w:name="App_CantiL_PK12_dldl209"/>
            <w:bookmarkEnd w:id="25"/>
          </w:p>
        </w:tc>
        <w:tc>
          <w:tcPr>
            <w:tcW w:w="9990" w:type="dxa"/>
            <w:vAlign w:val="bottom"/>
          </w:tcPr>
          <w:p w14:paraId="54CD2BD5" w14:textId="77777777" w:rsidR="00A04FD5" w:rsidRPr="00A308EA" w:rsidRDefault="00A04FD5" w:rsidP="00A308EA">
            <w:pPr>
              <w:pStyle w:val="lvl1Text"/>
              <w:keepNext w:val="0"/>
              <w:rPr>
                <w:sz w:val="24"/>
                <w:szCs w:val="24"/>
              </w:rPr>
            </w:pPr>
            <w:r w:rsidRPr="00A308EA">
              <w:rPr>
                <w:sz w:val="24"/>
                <w:szCs w:val="24"/>
              </w:rPr>
              <w:t>Optical Sensor Array</w:t>
            </w:r>
          </w:p>
        </w:tc>
      </w:tr>
      <w:tr w:rsidR="00A04FD5" w:rsidRPr="00A308EA" w14:paraId="70C1A3CF" w14:textId="77777777" w:rsidTr="00A308EA">
        <w:tc>
          <w:tcPr>
            <w:tcW w:w="1105" w:type="dxa"/>
          </w:tcPr>
          <w:p w14:paraId="4623FF35" w14:textId="77777777" w:rsidR="00A04FD5" w:rsidRPr="00BA2EAA" w:rsidRDefault="00A04FD5" w:rsidP="00A04FD5">
            <w:pPr>
              <w:pStyle w:val="txtx1"/>
            </w:pPr>
          </w:p>
        </w:tc>
        <w:tc>
          <w:tcPr>
            <w:tcW w:w="9990" w:type="dxa"/>
          </w:tcPr>
          <w:p w14:paraId="6E027EA6" w14:textId="77777777" w:rsidR="00A04FD5" w:rsidRPr="00BA2EAA" w:rsidRDefault="003A7FB0" w:rsidP="00A308EA">
            <w:pPr>
              <w:jc w:val="center"/>
            </w:pPr>
            <w:r>
              <w:rPr>
                <w:noProof/>
              </w:rPr>
              <w:drawing>
                <wp:inline distT="0" distB="0" distL="0" distR="0" wp14:anchorId="21F79BC6" wp14:editId="331FC7F5">
                  <wp:extent cx="2769235" cy="2769235"/>
                  <wp:effectExtent l="0" t="0" r="0" b="0"/>
                  <wp:docPr id="17" name="Picture 17" descr="\\localhost\Users\maryjanewillis\Dropbox\scme-scos\cantilever\Cantilever LM files\graphics\Optical_Array9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calhost\Users\maryjanewillis\Dropbox\scme-scos\cantilever\Cantilever LM files\graphics\Optical_Array9_0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69235" cy="2769235"/>
                          </a:xfrm>
                          <a:prstGeom prst="rect">
                            <a:avLst/>
                          </a:prstGeom>
                          <a:noFill/>
                          <a:ln>
                            <a:noFill/>
                          </a:ln>
                        </pic:spPr>
                      </pic:pic>
                    </a:graphicData>
                  </a:graphic>
                </wp:inline>
              </w:drawing>
            </w:r>
          </w:p>
        </w:tc>
      </w:tr>
      <w:tr w:rsidR="00A04FD5" w:rsidRPr="00A308EA" w14:paraId="20BF0E9A" w14:textId="77777777" w:rsidTr="00A308EA">
        <w:trPr>
          <w:cantSplit/>
        </w:trPr>
        <w:tc>
          <w:tcPr>
            <w:tcW w:w="1105" w:type="dxa"/>
          </w:tcPr>
          <w:p w14:paraId="4FB61FA1" w14:textId="77777777" w:rsidR="00A04FD5" w:rsidRPr="00BA2EAA" w:rsidRDefault="00A04FD5" w:rsidP="00A04FD5">
            <w:pPr>
              <w:pStyle w:val="txtx1"/>
            </w:pPr>
          </w:p>
        </w:tc>
        <w:tc>
          <w:tcPr>
            <w:tcW w:w="9990" w:type="dxa"/>
          </w:tcPr>
          <w:p w14:paraId="18E83ED4" w14:textId="77777777" w:rsidR="00A04FD5" w:rsidRPr="00051858" w:rsidRDefault="00A04FD5" w:rsidP="00051858">
            <w:pPr>
              <w:keepNext/>
              <w:keepLines/>
              <w:jc w:val="center"/>
              <w:rPr>
                <w:i/>
                <w:color w:val="000000"/>
              </w:rPr>
            </w:pPr>
            <w:r w:rsidRPr="00A308EA">
              <w:rPr>
                <w:i/>
                <w:color w:val="000000"/>
              </w:rPr>
              <w:t xml:space="preserve">Partial output from a Colorimetric Optical Array. </w:t>
            </w:r>
          </w:p>
        </w:tc>
      </w:tr>
      <w:tr w:rsidR="00A04FD5" w:rsidRPr="00BA2EAA" w14:paraId="0CDCDFE9" w14:textId="77777777" w:rsidTr="00A308EA">
        <w:trPr>
          <w:cantSplit/>
        </w:trPr>
        <w:tc>
          <w:tcPr>
            <w:tcW w:w="1105" w:type="dxa"/>
          </w:tcPr>
          <w:p w14:paraId="5C9FFDA4" w14:textId="77777777" w:rsidR="00A04FD5" w:rsidRPr="00BA2EAA" w:rsidRDefault="00A04FD5" w:rsidP="00A04FD5">
            <w:pPr>
              <w:pStyle w:val="txtx1"/>
            </w:pPr>
          </w:p>
        </w:tc>
        <w:tc>
          <w:tcPr>
            <w:tcW w:w="9990" w:type="dxa"/>
          </w:tcPr>
          <w:p w14:paraId="00D2524D" w14:textId="77777777" w:rsidR="00A04FD5" w:rsidRPr="00A308EA" w:rsidRDefault="00A04FD5" w:rsidP="00A308EA">
            <w:pPr>
              <w:keepNext/>
              <w:keepLines/>
              <w:rPr>
                <w:color w:val="000000"/>
              </w:rPr>
            </w:pPr>
          </w:p>
          <w:p w14:paraId="1FABFFA8" w14:textId="77777777" w:rsidR="00A04FD5" w:rsidRDefault="00A04FD5" w:rsidP="00A308EA">
            <w:pPr>
              <w:keepNext/>
              <w:keepLines/>
              <w:rPr>
                <w:color w:val="000000"/>
              </w:rPr>
            </w:pPr>
            <w:r w:rsidRPr="00A308EA">
              <w:rPr>
                <w:color w:val="000000"/>
              </w:rPr>
              <w:t>In optical sensor arrays the chemical reaction between the probe coating and the target analytes affects an optical property of the transducer.  This results in a change in the optical signal such as color (wavelength) or light intensity</w:t>
            </w:r>
            <w:r w:rsidR="00051858">
              <w:rPr>
                <w:color w:val="000000"/>
              </w:rPr>
              <w:t>.</w:t>
            </w:r>
          </w:p>
          <w:p w14:paraId="247BA5E7" w14:textId="77777777" w:rsidR="00051858" w:rsidRPr="00A308EA" w:rsidRDefault="00051858" w:rsidP="00A308EA">
            <w:pPr>
              <w:keepNext/>
              <w:keepLines/>
              <w:rPr>
                <w:color w:val="000000"/>
              </w:rPr>
            </w:pPr>
          </w:p>
          <w:p w14:paraId="3698540A" w14:textId="77777777" w:rsidR="00A04FD5" w:rsidRPr="00A308EA" w:rsidRDefault="00A04FD5" w:rsidP="00A308EA">
            <w:pPr>
              <w:keepNext/>
              <w:keepLines/>
              <w:rPr>
                <w:color w:val="000000"/>
              </w:rPr>
            </w:pPr>
            <w:r w:rsidRPr="00A308EA">
              <w:rPr>
                <w:color w:val="000000"/>
              </w:rPr>
              <w:t>The graphic shows a partial output from a colorimetric optical array.  A colorimetric sensor arrays act as an "optoelectronic nose" by using an array of multiple dyes whose color changes are based on the full range of intermolecular interactions. The four volatile organic compounds in the graphic have four different patterns as identified by the sensor array.  This particular array can sense up to 15 analytes simultaneously in the same sample.</w:t>
            </w:r>
          </w:p>
        </w:tc>
      </w:tr>
    </w:tbl>
    <w:p w14:paraId="1086A864" w14:textId="77777777" w:rsidR="00946CFC" w:rsidRDefault="00946CFC">
      <w:bookmarkStart w:id="27" w:name="App_CantiL_PK12_dldl265"/>
      <w:bookmarkEnd w:id="26"/>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A04FD5" w:rsidRPr="00A308EA" w14:paraId="5725FCDF" w14:textId="77777777" w:rsidTr="001234DE">
        <w:trPr>
          <w:cantSplit/>
          <w:trHeight w:val="576"/>
        </w:trPr>
        <w:tc>
          <w:tcPr>
            <w:tcW w:w="1105" w:type="dxa"/>
            <w:vAlign w:val="bottom"/>
          </w:tcPr>
          <w:p w14:paraId="18F6C764" w14:textId="77777777" w:rsidR="00A04FD5" w:rsidRPr="00A308EA" w:rsidRDefault="00A04FD5" w:rsidP="00A308EA">
            <w:pPr>
              <w:pStyle w:val="BodyText"/>
              <w:keepLines/>
              <w:rPr>
                <w:szCs w:val="24"/>
              </w:rPr>
            </w:pPr>
          </w:p>
        </w:tc>
        <w:tc>
          <w:tcPr>
            <w:tcW w:w="9990" w:type="dxa"/>
            <w:vAlign w:val="bottom"/>
          </w:tcPr>
          <w:p w14:paraId="4E4C109C" w14:textId="77777777" w:rsidR="00A04FD5" w:rsidRPr="00A308EA" w:rsidRDefault="00A04FD5" w:rsidP="00A308EA">
            <w:pPr>
              <w:pStyle w:val="lvl1Text"/>
              <w:keepNext w:val="0"/>
              <w:rPr>
                <w:sz w:val="24"/>
                <w:szCs w:val="24"/>
              </w:rPr>
            </w:pPr>
            <w:proofErr w:type="spellStart"/>
            <w:r w:rsidRPr="00A308EA">
              <w:rPr>
                <w:sz w:val="24"/>
                <w:szCs w:val="24"/>
              </w:rPr>
              <w:t>Schottky</w:t>
            </w:r>
            <w:proofErr w:type="spellEnd"/>
            <w:r w:rsidRPr="00A308EA">
              <w:rPr>
                <w:sz w:val="24"/>
                <w:szCs w:val="24"/>
              </w:rPr>
              <w:t xml:space="preserve"> Diode Array</w:t>
            </w:r>
          </w:p>
        </w:tc>
      </w:tr>
      <w:tr w:rsidR="00A04FD5" w:rsidRPr="00BA2EAA" w14:paraId="085589C3" w14:textId="77777777" w:rsidTr="001234DE">
        <w:trPr>
          <w:cantSplit/>
        </w:trPr>
        <w:tc>
          <w:tcPr>
            <w:tcW w:w="1105" w:type="dxa"/>
          </w:tcPr>
          <w:p w14:paraId="6762ECCC" w14:textId="77777777" w:rsidR="00A04FD5" w:rsidRPr="00BA2EAA" w:rsidRDefault="00A04FD5" w:rsidP="00A04FD5">
            <w:pPr>
              <w:pStyle w:val="txtx1"/>
            </w:pPr>
          </w:p>
        </w:tc>
        <w:tc>
          <w:tcPr>
            <w:tcW w:w="9990" w:type="dxa"/>
          </w:tcPr>
          <w:p w14:paraId="59233CA1" w14:textId="77777777" w:rsidR="00A04FD5" w:rsidRPr="00A308EA" w:rsidRDefault="00A04FD5" w:rsidP="00A308EA">
            <w:pPr>
              <w:keepNext/>
              <w:keepLines/>
              <w:rPr>
                <w:color w:val="000000"/>
              </w:rPr>
            </w:pPr>
          </w:p>
          <w:p w14:paraId="37D9C342" w14:textId="77777777" w:rsidR="00A04FD5" w:rsidRPr="00A308EA" w:rsidRDefault="00A04FD5" w:rsidP="00A308EA">
            <w:pPr>
              <w:keepNext/>
              <w:keepLines/>
              <w:rPr>
                <w:color w:val="000000"/>
              </w:rPr>
            </w:pPr>
            <w:r w:rsidRPr="00A308EA">
              <w:rPr>
                <w:color w:val="000000"/>
              </w:rPr>
              <w:t xml:space="preserve">In </w:t>
            </w:r>
            <w:proofErr w:type="gramStart"/>
            <w:r w:rsidRPr="00A308EA">
              <w:rPr>
                <w:color w:val="000000"/>
              </w:rPr>
              <w:t>a</w:t>
            </w:r>
            <w:proofErr w:type="gramEnd"/>
            <w:r w:rsidRPr="00A308EA">
              <w:rPr>
                <w:color w:val="000000"/>
              </w:rPr>
              <w:t xml:space="preserve"> </w:t>
            </w:r>
            <w:proofErr w:type="spellStart"/>
            <w:r w:rsidRPr="00A308EA">
              <w:rPr>
                <w:color w:val="000000"/>
              </w:rPr>
              <w:t>Schottky</w:t>
            </w:r>
            <w:proofErr w:type="spellEnd"/>
            <w:r w:rsidRPr="00A308EA">
              <w:rPr>
                <w:color w:val="000000"/>
              </w:rPr>
              <w:t xml:space="preserve"> Diode Sensor Array the target </w:t>
            </w:r>
            <w:r w:rsidRPr="00946CFC">
              <w:t xml:space="preserve">material </w:t>
            </w:r>
            <w:r w:rsidR="007B20E0">
              <w:fldChar w:fldCharType="begin"/>
            </w:r>
            <w:r w:rsidR="007B20E0">
              <w:instrText xml:space="preserve"> HYPERLINK "file:///C:\\Users\\mj\\Dropbox\\scme-scos\\cantilever\\Cantilever%20LM%20files\\references\\glossary.htm" \l "Absorption" \t "_blank" \o "absorbs" </w:instrText>
            </w:r>
            <w:r w:rsidR="007B20E0">
              <w:fldChar w:fldCharType="separate"/>
            </w:r>
            <w:r w:rsidRPr="00A308EA">
              <w:rPr>
                <w:rStyle w:val="Hyperlink"/>
                <w:color w:val="auto"/>
                <w:u w:val="none"/>
              </w:rPr>
              <w:t>absorbs</w:t>
            </w:r>
            <w:r w:rsidR="007B20E0">
              <w:rPr>
                <w:rStyle w:val="Hyperlink"/>
                <w:color w:val="auto"/>
                <w:u w:val="none"/>
              </w:rPr>
              <w:fldChar w:fldCharType="end"/>
            </w:r>
            <w:r w:rsidRPr="00946CFC">
              <w:t xml:space="preserve"> (diffuses) through the probe coating to a metal layer.  The metal layer serves as a gate for a diode.  Any</w:t>
            </w:r>
            <w:r w:rsidRPr="00A308EA">
              <w:rPr>
                <w:color w:val="000000"/>
              </w:rPr>
              <w:t xml:space="preserve"> change at the gate causes a change in the diode's </w:t>
            </w:r>
            <w:r w:rsidR="00B5608D">
              <w:rPr>
                <w:color w:val="000000"/>
              </w:rPr>
              <w:t xml:space="preserve">electrical </w:t>
            </w:r>
            <w:r w:rsidRPr="00A308EA">
              <w:rPr>
                <w:color w:val="000000"/>
              </w:rPr>
              <w:t xml:space="preserve">characteristics. </w:t>
            </w:r>
          </w:p>
          <w:p w14:paraId="38247B7E" w14:textId="77777777" w:rsidR="00A04FD5" w:rsidRPr="00A308EA" w:rsidRDefault="00A04FD5" w:rsidP="00A308EA">
            <w:pPr>
              <w:keepNext/>
              <w:keepLines/>
              <w:rPr>
                <w:color w:val="000000"/>
              </w:rPr>
            </w:pPr>
          </w:p>
          <w:p w14:paraId="6AA2534F" w14:textId="77777777" w:rsidR="00051858" w:rsidRDefault="00051858" w:rsidP="00A308EA">
            <w:pPr>
              <w:keepNext/>
              <w:keepLines/>
              <w:rPr>
                <w:color w:val="000000"/>
                <w:u w:val="single"/>
              </w:rPr>
            </w:pPr>
          </w:p>
          <w:p w14:paraId="7062E2ED" w14:textId="77777777" w:rsidR="00051858" w:rsidRDefault="003A7FB0" w:rsidP="00051858">
            <w:pPr>
              <w:keepNext/>
              <w:keepLines/>
              <w:jc w:val="right"/>
              <w:rPr>
                <w:i/>
                <w:color w:val="000000"/>
              </w:rPr>
            </w:pPr>
            <w:r>
              <w:rPr>
                <w:noProof/>
              </w:rPr>
              <w:drawing>
                <wp:anchor distT="0" distB="0" distL="114300" distR="114300" simplePos="0" relativeHeight="251657728" behindDoc="0" locked="0" layoutInCell="1" allowOverlap="1" wp14:anchorId="6546D15A" wp14:editId="68DA513E">
                  <wp:simplePos x="0" y="0"/>
                  <wp:positionH relativeFrom="margin">
                    <wp:posOffset>3816985</wp:posOffset>
                  </wp:positionH>
                  <wp:positionV relativeFrom="paragraph">
                    <wp:posOffset>-1313180</wp:posOffset>
                  </wp:positionV>
                  <wp:extent cx="2281555" cy="1833245"/>
                  <wp:effectExtent l="0" t="0" r="4445" b="0"/>
                  <wp:wrapSquare wrapText="bothSides"/>
                  <wp:docPr id="19" name="Picture 10" descr="\\localhost\Users\maryjanewillis\Documents\scme-scos\cantilever\primary knowledge\graphics\schottky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ocalhost\Users\maryjanewillis\Documents\scme-scos\cantilever\primary knowledge\graphics\schottky_big.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81555" cy="1833245"/>
                          </a:xfrm>
                          <a:prstGeom prst="rect">
                            <a:avLst/>
                          </a:prstGeom>
                          <a:noFill/>
                        </pic:spPr>
                      </pic:pic>
                    </a:graphicData>
                  </a:graphic>
                  <wp14:sizeRelH relativeFrom="page">
                    <wp14:pctWidth>0</wp14:pctWidth>
                  </wp14:sizeRelH>
                  <wp14:sizeRelV relativeFrom="page">
                    <wp14:pctHeight>0</wp14:pctHeight>
                  </wp14:sizeRelV>
                </wp:anchor>
              </w:drawing>
            </w:r>
            <w:proofErr w:type="spellStart"/>
            <w:r w:rsidR="00051858" w:rsidRPr="00A308EA">
              <w:rPr>
                <w:i/>
                <w:color w:val="000000"/>
              </w:rPr>
              <w:t>Schottky</w:t>
            </w:r>
            <w:proofErr w:type="spellEnd"/>
            <w:r w:rsidR="00051858" w:rsidRPr="00A308EA">
              <w:rPr>
                <w:i/>
                <w:color w:val="000000"/>
              </w:rPr>
              <w:t xml:space="preserve"> Diode Sensor Array </w:t>
            </w:r>
          </w:p>
          <w:p w14:paraId="1CA88726" w14:textId="77777777" w:rsidR="00D85768" w:rsidRPr="008C5B45" w:rsidRDefault="00051858" w:rsidP="008C5B45">
            <w:pPr>
              <w:keepNext/>
              <w:keepLines/>
              <w:jc w:val="right"/>
              <w:rPr>
                <w:i/>
                <w:color w:val="000000"/>
              </w:rPr>
            </w:pPr>
            <w:r w:rsidRPr="00A308EA">
              <w:rPr>
                <w:i/>
                <w:color w:val="000000"/>
              </w:rPr>
              <w:t>[</w:t>
            </w:r>
            <w:r w:rsidR="00537106">
              <w:rPr>
                <w:i/>
                <w:color w:val="000000"/>
              </w:rPr>
              <w:t xml:space="preserve">Image source: </w:t>
            </w:r>
            <w:r w:rsidRPr="00A308EA">
              <w:rPr>
                <w:i/>
                <w:color w:val="000000"/>
              </w:rPr>
              <w:t xml:space="preserve">University of California, Santa Barbara, </w:t>
            </w:r>
            <w:proofErr w:type="gramStart"/>
            <w:r w:rsidRPr="00A308EA">
              <w:rPr>
                <w:i/>
                <w:color w:val="000000"/>
              </w:rPr>
              <w:t>Department</w:t>
            </w:r>
            <w:proofErr w:type="gramEnd"/>
            <w:r w:rsidRPr="00A308EA">
              <w:rPr>
                <w:i/>
                <w:color w:val="000000"/>
              </w:rPr>
              <w:t xml:space="preserve"> of Chemical Engineering.]</w:t>
            </w:r>
          </w:p>
        </w:tc>
      </w:tr>
      <w:tr w:rsidR="00A04FD5" w:rsidRPr="00A308EA" w14:paraId="0C4331F3" w14:textId="77777777" w:rsidTr="001234DE">
        <w:trPr>
          <w:cantSplit/>
          <w:trHeight w:val="576"/>
        </w:trPr>
        <w:tc>
          <w:tcPr>
            <w:tcW w:w="1105" w:type="dxa"/>
            <w:vAlign w:val="bottom"/>
          </w:tcPr>
          <w:p w14:paraId="54929FDB" w14:textId="77777777" w:rsidR="00A04FD5" w:rsidRPr="00A308EA" w:rsidRDefault="00A04FD5" w:rsidP="00A308EA">
            <w:pPr>
              <w:pStyle w:val="BodyText"/>
              <w:keepLines/>
              <w:rPr>
                <w:szCs w:val="24"/>
              </w:rPr>
            </w:pPr>
            <w:bookmarkStart w:id="28" w:name="App_CantiL_PK12_dldl264"/>
            <w:bookmarkEnd w:id="27"/>
          </w:p>
        </w:tc>
        <w:tc>
          <w:tcPr>
            <w:tcW w:w="9990" w:type="dxa"/>
            <w:vAlign w:val="bottom"/>
          </w:tcPr>
          <w:p w14:paraId="180B803C" w14:textId="77777777" w:rsidR="00A04FD5" w:rsidRPr="00A308EA" w:rsidRDefault="00A04FD5" w:rsidP="00A308EA">
            <w:pPr>
              <w:pStyle w:val="lvl1Text"/>
              <w:keepNext w:val="0"/>
              <w:rPr>
                <w:sz w:val="24"/>
                <w:szCs w:val="24"/>
              </w:rPr>
            </w:pPr>
            <w:r w:rsidRPr="00A308EA">
              <w:rPr>
                <w:sz w:val="24"/>
                <w:szCs w:val="24"/>
              </w:rPr>
              <w:t>Cell-based Sensor Array</w:t>
            </w:r>
          </w:p>
        </w:tc>
      </w:tr>
      <w:tr w:rsidR="00A04FD5" w:rsidRPr="00BA2EAA" w14:paraId="2B847979" w14:textId="77777777" w:rsidTr="001234DE">
        <w:trPr>
          <w:cantSplit/>
        </w:trPr>
        <w:tc>
          <w:tcPr>
            <w:tcW w:w="1105" w:type="dxa"/>
          </w:tcPr>
          <w:p w14:paraId="08DFFAF1" w14:textId="77777777" w:rsidR="00A04FD5" w:rsidRPr="00BA2EAA" w:rsidRDefault="00A04FD5" w:rsidP="00A04FD5">
            <w:pPr>
              <w:pStyle w:val="txtx1"/>
            </w:pPr>
          </w:p>
        </w:tc>
        <w:tc>
          <w:tcPr>
            <w:tcW w:w="9990" w:type="dxa"/>
          </w:tcPr>
          <w:p w14:paraId="13AAA3DB" w14:textId="77777777" w:rsidR="00A04FD5" w:rsidRPr="00A308EA" w:rsidRDefault="00A04FD5" w:rsidP="00A308EA">
            <w:pPr>
              <w:keepNext/>
              <w:keepLines/>
              <w:rPr>
                <w:color w:val="000000"/>
              </w:rPr>
            </w:pPr>
          </w:p>
          <w:p w14:paraId="145CB3CC" w14:textId="77777777" w:rsidR="00A04FD5" w:rsidRPr="00A308EA" w:rsidRDefault="00A04FD5" w:rsidP="00A308EA">
            <w:pPr>
              <w:keepNext/>
              <w:keepLines/>
              <w:rPr>
                <w:color w:val="000000"/>
              </w:rPr>
            </w:pPr>
            <w:r w:rsidRPr="00A308EA">
              <w:rPr>
                <w:color w:val="000000"/>
              </w:rPr>
              <w:t xml:space="preserve">The Cell-based Sensor Array uses biological cells as the transducers to detect the presence of specific molecules (analytes) within the cells' environment.  There are several types of molecular transducers being developed and tested.  </w:t>
            </w:r>
          </w:p>
          <w:p w14:paraId="436A452B" w14:textId="77777777" w:rsidR="00A04FD5" w:rsidRPr="00A308EA" w:rsidRDefault="00A04FD5" w:rsidP="00A308EA">
            <w:pPr>
              <w:keepNext/>
              <w:keepLines/>
              <w:rPr>
                <w:color w:val="000000"/>
              </w:rPr>
            </w:pPr>
          </w:p>
          <w:p w14:paraId="5EEC54F7" w14:textId="77777777" w:rsidR="00A04FD5" w:rsidRPr="00A308EA" w:rsidRDefault="00A04FD5" w:rsidP="00E05908">
            <w:pPr>
              <w:keepNext/>
              <w:keepLines/>
              <w:rPr>
                <w:color w:val="000000"/>
              </w:rPr>
            </w:pPr>
            <w:r w:rsidRPr="00A308EA">
              <w:rPr>
                <w:color w:val="000000"/>
              </w:rPr>
              <w:t xml:space="preserve">One type of molecular transducer uses cell amplification.  When a cell interacts with the analytes a chemical change occurs within the cell causing the production of many "so-called second messenger" molecules.  This is essentially a biological gain or cell signal amplification. A chemical change within the cell or an electrical activity can be monitored to measure the amount of amplification. The amount of amplification indicates the amount of analytes in the </w:t>
            </w:r>
            <w:proofErr w:type="gramStart"/>
            <w:r w:rsidRPr="00A308EA">
              <w:rPr>
                <w:color w:val="000000"/>
              </w:rPr>
              <w:t>sample</w:t>
            </w:r>
            <w:r w:rsidR="00DE0E54">
              <w:rPr>
                <w:color w:val="000000"/>
              </w:rPr>
              <w:t>.</w:t>
            </w:r>
            <w:r w:rsidR="00DE0E54">
              <w:rPr>
                <w:i/>
                <w:vertAlign w:val="superscript"/>
              </w:rPr>
              <w:t>6</w:t>
            </w:r>
            <w:r w:rsidRPr="00A308EA">
              <w:rPr>
                <w:color w:val="000000"/>
              </w:rPr>
              <w:t xml:space="preserve">  </w:t>
            </w:r>
            <w:proofErr w:type="gramEnd"/>
          </w:p>
        </w:tc>
      </w:tr>
      <w:tr w:rsidR="00A04FD5" w:rsidRPr="00A308EA" w14:paraId="7B6B2422" w14:textId="77777777" w:rsidTr="001234DE">
        <w:trPr>
          <w:cantSplit/>
          <w:trHeight w:val="576"/>
        </w:trPr>
        <w:tc>
          <w:tcPr>
            <w:tcW w:w="1105" w:type="dxa"/>
            <w:vAlign w:val="bottom"/>
          </w:tcPr>
          <w:p w14:paraId="1434E675" w14:textId="77777777" w:rsidR="00A04FD5" w:rsidRPr="00A308EA" w:rsidRDefault="00A04FD5" w:rsidP="00A308EA">
            <w:pPr>
              <w:pStyle w:val="BodyText"/>
              <w:keepNext/>
              <w:keepLines/>
              <w:rPr>
                <w:szCs w:val="24"/>
              </w:rPr>
            </w:pPr>
            <w:bookmarkStart w:id="29" w:name="App_CantiL_PK12_dldl210"/>
            <w:bookmarkEnd w:id="28"/>
          </w:p>
        </w:tc>
        <w:tc>
          <w:tcPr>
            <w:tcW w:w="9990" w:type="dxa"/>
            <w:vAlign w:val="bottom"/>
          </w:tcPr>
          <w:p w14:paraId="4C79E5A1" w14:textId="77777777" w:rsidR="00A04FD5" w:rsidRPr="00A308EA" w:rsidRDefault="00A04FD5" w:rsidP="00BA2EAA">
            <w:pPr>
              <w:pStyle w:val="lvl1Text"/>
              <w:rPr>
                <w:sz w:val="24"/>
                <w:szCs w:val="24"/>
              </w:rPr>
            </w:pPr>
            <w:r w:rsidRPr="00A308EA">
              <w:rPr>
                <w:sz w:val="24"/>
                <w:szCs w:val="24"/>
              </w:rPr>
              <w:t>CSAs Working Together</w:t>
            </w:r>
          </w:p>
        </w:tc>
      </w:tr>
      <w:tr w:rsidR="00A04FD5" w:rsidRPr="00BA2EAA" w14:paraId="0128F725" w14:textId="77777777" w:rsidTr="001234DE">
        <w:tc>
          <w:tcPr>
            <w:tcW w:w="1105" w:type="dxa"/>
          </w:tcPr>
          <w:p w14:paraId="5856139A" w14:textId="77777777" w:rsidR="00A04FD5" w:rsidRPr="00BA2EAA" w:rsidRDefault="00A04FD5" w:rsidP="00A04FD5">
            <w:pPr>
              <w:pStyle w:val="txtx1"/>
            </w:pPr>
          </w:p>
        </w:tc>
        <w:tc>
          <w:tcPr>
            <w:tcW w:w="9990" w:type="dxa"/>
          </w:tcPr>
          <w:p w14:paraId="793AE078" w14:textId="77777777" w:rsidR="00A04FD5" w:rsidRPr="00A308EA" w:rsidRDefault="00A04FD5" w:rsidP="00A308EA">
            <w:pPr>
              <w:keepNext/>
              <w:keepLines/>
              <w:rPr>
                <w:color w:val="000000"/>
              </w:rPr>
            </w:pPr>
          </w:p>
          <w:p w14:paraId="62C26084" w14:textId="77777777" w:rsidR="00A04FD5" w:rsidRPr="00A308EA" w:rsidRDefault="00A04FD5" w:rsidP="00A308EA">
            <w:pPr>
              <w:keepNext/>
              <w:keepLines/>
              <w:rPr>
                <w:color w:val="000000"/>
              </w:rPr>
            </w:pPr>
            <w:r w:rsidRPr="00A308EA">
              <w:rPr>
                <w:color w:val="000000"/>
              </w:rPr>
              <w:t>With the variety of sensor arrays available, a system can be developed to mimic the human senses.  Cantilever-based arrays distinguish between different smells and tastes, optical arrays react to different wavelengths and intensities</w:t>
            </w:r>
            <w:r w:rsidR="00810396">
              <w:rPr>
                <w:color w:val="000000"/>
              </w:rPr>
              <w:t xml:space="preserve"> (sight)</w:t>
            </w:r>
            <w:r w:rsidRPr="00A308EA">
              <w:rPr>
                <w:color w:val="000000"/>
              </w:rPr>
              <w:t>, and acoustic arrays detect a change in acoustic properties as a result of interacting with the environment</w:t>
            </w:r>
            <w:r w:rsidR="00810396">
              <w:rPr>
                <w:color w:val="000000"/>
              </w:rPr>
              <w:t xml:space="preserve"> (hearing)</w:t>
            </w:r>
            <w:r w:rsidRPr="00A308EA">
              <w:rPr>
                <w:color w:val="000000"/>
              </w:rPr>
              <w:t xml:space="preserve">.  </w:t>
            </w:r>
          </w:p>
          <w:p w14:paraId="55FD8AC8" w14:textId="77777777" w:rsidR="00A04FD5" w:rsidRPr="00A308EA" w:rsidRDefault="00A04FD5" w:rsidP="00A308EA">
            <w:pPr>
              <w:keepNext/>
              <w:keepLines/>
              <w:rPr>
                <w:color w:val="000000"/>
              </w:rPr>
            </w:pPr>
          </w:p>
          <w:p w14:paraId="7AC20AE5" w14:textId="77777777" w:rsidR="00A04FD5" w:rsidRPr="00A308EA" w:rsidRDefault="00A04FD5" w:rsidP="00A308EA">
            <w:pPr>
              <w:keepNext/>
              <w:keepLines/>
              <w:rPr>
                <w:color w:val="000000"/>
              </w:rPr>
            </w:pPr>
            <w:r w:rsidRPr="00A308EA">
              <w:rPr>
                <w:color w:val="000000"/>
              </w:rPr>
              <w:t xml:space="preserve">A CSA can be used in combination with other sensors or as a stand-alone device.  Its versatility, reliability, selectivity and design flexibility make it an ideal sensor system for a variety of applications, many of which are still being realized.  </w:t>
            </w:r>
          </w:p>
        </w:tc>
      </w:tr>
      <w:tr w:rsidR="00A04FD5" w:rsidRPr="00A308EA" w14:paraId="458E041A" w14:textId="77777777" w:rsidTr="001234DE">
        <w:trPr>
          <w:cantSplit/>
          <w:trHeight w:val="576"/>
        </w:trPr>
        <w:tc>
          <w:tcPr>
            <w:tcW w:w="1105" w:type="dxa"/>
            <w:vAlign w:val="bottom"/>
          </w:tcPr>
          <w:p w14:paraId="1B9DF4F9" w14:textId="77777777" w:rsidR="00A04FD5" w:rsidRPr="00A308EA" w:rsidRDefault="00A04FD5" w:rsidP="00A308EA">
            <w:pPr>
              <w:pStyle w:val="BodyText"/>
              <w:keepNext/>
              <w:keepLines/>
              <w:rPr>
                <w:szCs w:val="24"/>
              </w:rPr>
            </w:pPr>
            <w:bookmarkStart w:id="30" w:name="App_CantiL_PK12_dldl95"/>
            <w:bookmarkEnd w:id="29"/>
          </w:p>
        </w:tc>
        <w:tc>
          <w:tcPr>
            <w:tcW w:w="9990" w:type="dxa"/>
            <w:vAlign w:val="bottom"/>
          </w:tcPr>
          <w:p w14:paraId="15CBC695" w14:textId="77777777" w:rsidR="00A04FD5" w:rsidRPr="00A308EA" w:rsidRDefault="00A04FD5" w:rsidP="00BA2EAA">
            <w:pPr>
              <w:pStyle w:val="lvl1Text"/>
              <w:rPr>
                <w:sz w:val="24"/>
                <w:szCs w:val="24"/>
              </w:rPr>
            </w:pPr>
            <w:r w:rsidRPr="00A308EA">
              <w:rPr>
                <w:sz w:val="24"/>
                <w:szCs w:val="24"/>
              </w:rPr>
              <w:t>Summary</w:t>
            </w:r>
          </w:p>
        </w:tc>
      </w:tr>
      <w:tr w:rsidR="00A04FD5" w:rsidRPr="00BA2EAA" w14:paraId="773C66FD" w14:textId="77777777" w:rsidTr="001234DE">
        <w:tc>
          <w:tcPr>
            <w:tcW w:w="1105" w:type="dxa"/>
          </w:tcPr>
          <w:p w14:paraId="744043F4" w14:textId="77777777" w:rsidR="00A04FD5" w:rsidRPr="00BA2EAA" w:rsidRDefault="00A04FD5" w:rsidP="00A04FD5">
            <w:pPr>
              <w:pStyle w:val="txtx1"/>
            </w:pPr>
          </w:p>
        </w:tc>
        <w:tc>
          <w:tcPr>
            <w:tcW w:w="9990" w:type="dxa"/>
          </w:tcPr>
          <w:p w14:paraId="607BDC61" w14:textId="77777777" w:rsidR="00810396" w:rsidRDefault="00810396" w:rsidP="00A308EA">
            <w:pPr>
              <w:keepNext/>
              <w:keepLines/>
              <w:rPr>
                <w:color w:val="000000"/>
              </w:rPr>
            </w:pPr>
          </w:p>
          <w:p w14:paraId="0AC24F15" w14:textId="77777777" w:rsidR="00810396" w:rsidRDefault="00810396" w:rsidP="00A308EA">
            <w:pPr>
              <w:keepNext/>
              <w:keepLines/>
            </w:pPr>
            <w:r w:rsidRPr="00A308EA">
              <w:rPr>
                <w:color w:val="000000"/>
              </w:rPr>
              <w:t xml:space="preserve">A Chemical Sensor Array is an array of </w:t>
            </w:r>
            <w:proofErr w:type="spellStart"/>
            <w:r w:rsidRPr="00BA2EAA">
              <w:t>micro</w:t>
            </w:r>
            <w:r w:rsidR="007B20E0">
              <w:fldChar w:fldCharType="begin"/>
            </w:r>
            <w:r w:rsidR="007B20E0">
              <w:instrText xml:space="preserve"> HYPERLINK "file:///C:\\Users\\mj\\Dropbox\\scme-scos\\cantilever\\Cantilever%20LM%20files\\references\\glossary.htm" \l "Transducer" \t "_blank" \o "transducers" </w:instrText>
            </w:r>
            <w:r w:rsidR="007B20E0">
              <w:fldChar w:fldCharType="separate"/>
            </w:r>
            <w:r w:rsidRPr="00A308EA">
              <w:rPr>
                <w:rStyle w:val="Hyperlink"/>
                <w:color w:val="auto"/>
                <w:u w:val="none"/>
              </w:rPr>
              <w:t>transducers</w:t>
            </w:r>
            <w:proofErr w:type="spellEnd"/>
            <w:r w:rsidR="007B20E0">
              <w:rPr>
                <w:rStyle w:val="Hyperlink"/>
                <w:color w:val="auto"/>
                <w:u w:val="none"/>
              </w:rPr>
              <w:fldChar w:fldCharType="end"/>
            </w:r>
            <w:r w:rsidRPr="00BA2EAA">
              <w:t xml:space="preserve"> and supporting integrated circuits.  A CSA is designed to detect and measure the amount or concentration of one or more substances contained in a sample environment.  </w:t>
            </w:r>
          </w:p>
          <w:p w14:paraId="5B6083F0" w14:textId="77777777" w:rsidR="00810396" w:rsidRDefault="00810396" w:rsidP="00A308EA">
            <w:pPr>
              <w:keepNext/>
              <w:keepLines/>
              <w:rPr>
                <w:color w:val="000000"/>
              </w:rPr>
            </w:pPr>
          </w:p>
          <w:p w14:paraId="20B26794" w14:textId="77777777" w:rsidR="00A04FD5" w:rsidRPr="00A308EA" w:rsidRDefault="00A04FD5" w:rsidP="00A308EA">
            <w:pPr>
              <w:keepNext/>
              <w:keepLines/>
              <w:rPr>
                <w:color w:val="000000"/>
              </w:rPr>
            </w:pPr>
            <w:r w:rsidRPr="00A308EA">
              <w:rPr>
                <w:color w:val="000000"/>
              </w:rPr>
              <w:t>The cantilever-based CSA uses an array of microcantilevers to detect and measure specific materials within a sample environment.  The micron size of the cantilevers results in higher selectivity, improved sensitivity, faster response time and low construction costs.  These characteristics make the cantilever CSA a very popular sensor for a wide range of applications.</w:t>
            </w:r>
          </w:p>
        </w:tc>
      </w:tr>
      <w:tr w:rsidR="00BA2EAA" w:rsidRPr="00A308EA" w14:paraId="1E73E112" w14:textId="77777777" w:rsidTr="001234DE">
        <w:trPr>
          <w:cantSplit/>
          <w:trHeight w:val="576"/>
        </w:trPr>
        <w:tc>
          <w:tcPr>
            <w:tcW w:w="1105" w:type="dxa"/>
            <w:vAlign w:val="bottom"/>
          </w:tcPr>
          <w:p w14:paraId="6347EA06" w14:textId="77777777" w:rsidR="00BA2EAA" w:rsidRPr="00A308EA" w:rsidRDefault="00BA2EAA" w:rsidP="00A308EA">
            <w:pPr>
              <w:pStyle w:val="BodyText"/>
              <w:keepNext/>
              <w:keepLines/>
              <w:rPr>
                <w:szCs w:val="24"/>
              </w:rPr>
            </w:pPr>
            <w:bookmarkStart w:id="31" w:name="App_CantiL_PK12_dldl211"/>
            <w:bookmarkEnd w:id="30"/>
          </w:p>
        </w:tc>
        <w:tc>
          <w:tcPr>
            <w:tcW w:w="9990" w:type="dxa"/>
            <w:vAlign w:val="bottom"/>
          </w:tcPr>
          <w:p w14:paraId="58E9DA98" w14:textId="77777777" w:rsidR="00BA2EAA" w:rsidRPr="00A308EA" w:rsidRDefault="00810396" w:rsidP="00BA2EAA">
            <w:pPr>
              <w:pStyle w:val="lvl1Text"/>
              <w:rPr>
                <w:sz w:val="24"/>
                <w:szCs w:val="24"/>
              </w:rPr>
            </w:pPr>
            <w:r>
              <w:rPr>
                <w:sz w:val="24"/>
                <w:szCs w:val="24"/>
              </w:rPr>
              <w:t>Food For Thought</w:t>
            </w:r>
          </w:p>
        </w:tc>
      </w:tr>
      <w:tr w:rsidR="00BA2EAA" w:rsidRPr="00BA2EAA" w14:paraId="44B256A4" w14:textId="77777777" w:rsidTr="001234DE">
        <w:tc>
          <w:tcPr>
            <w:tcW w:w="1105" w:type="dxa"/>
          </w:tcPr>
          <w:p w14:paraId="5E8E3FF0" w14:textId="77777777" w:rsidR="00BA2EAA" w:rsidRPr="00BA2EAA" w:rsidRDefault="00BA2EAA" w:rsidP="00B92458">
            <w:pPr>
              <w:pStyle w:val="txtx1"/>
            </w:pPr>
          </w:p>
        </w:tc>
        <w:tc>
          <w:tcPr>
            <w:tcW w:w="9990" w:type="dxa"/>
          </w:tcPr>
          <w:p w14:paraId="1237B035" w14:textId="77777777" w:rsidR="003521F0" w:rsidRDefault="003521F0" w:rsidP="00A308EA">
            <w:pPr>
              <w:keepNext/>
              <w:keepLines/>
              <w:rPr>
                <w:color w:val="000000"/>
              </w:rPr>
            </w:pPr>
          </w:p>
          <w:p w14:paraId="7D6FA8CF" w14:textId="77777777" w:rsidR="00BA2EAA" w:rsidRPr="00A308EA" w:rsidRDefault="00BA2EAA" w:rsidP="00A308EA">
            <w:pPr>
              <w:keepNext/>
              <w:keepLines/>
              <w:rPr>
                <w:color w:val="000000"/>
              </w:rPr>
            </w:pPr>
            <w:r w:rsidRPr="00A308EA">
              <w:rPr>
                <w:color w:val="000000"/>
              </w:rPr>
              <w:t>What are some additional applications where CSA's could be used to detect a combination of gases, scents or particles?</w:t>
            </w:r>
          </w:p>
          <w:p w14:paraId="3FABF8F2" w14:textId="77777777" w:rsidR="00BA2EAA" w:rsidRPr="00A308EA" w:rsidRDefault="00BA2EAA" w:rsidP="00A308EA">
            <w:pPr>
              <w:keepNext/>
              <w:keepLines/>
              <w:rPr>
                <w:color w:val="000000"/>
              </w:rPr>
            </w:pPr>
          </w:p>
          <w:p w14:paraId="437A3D8C" w14:textId="77777777" w:rsidR="00BA2EAA" w:rsidRDefault="00BA2EAA" w:rsidP="00A308EA">
            <w:pPr>
              <w:keepNext/>
              <w:keepLines/>
              <w:rPr>
                <w:color w:val="000000"/>
              </w:rPr>
            </w:pPr>
            <w:r w:rsidRPr="00A308EA">
              <w:rPr>
                <w:color w:val="000000"/>
              </w:rPr>
              <w:t>In the dynamic mode, which microcantilever would be more sensitive to mass loading – one 100 microns in length or 60 microns in length? (Assume the thickness, width and materials are the same for both cantilevers).</w:t>
            </w:r>
          </w:p>
          <w:p w14:paraId="4397F156" w14:textId="77777777" w:rsidR="00150254" w:rsidRDefault="00150254" w:rsidP="00A308EA">
            <w:pPr>
              <w:keepNext/>
              <w:keepLines/>
              <w:rPr>
                <w:color w:val="000000"/>
              </w:rPr>
            </w:pPr>
          </w:p>
          <w:p w14:paraId="3712430A" w14:textId="77777777" w:rsidR="00150254" w:rsidRDefault="00150254" w:rsidP="00150254">
            <w:pPr>
              <w:keepNext/>
              <w:keepLines/>
              <w:rPr>
                <w:color w:val="000000"/>
              </w:rPr>
            </w:pPr>
            <w:r>
              <w:rPr>
                <w:color w:val="000000"/>
              </w:rPr>
              <w:t xml:space="preserve">In many applications, dynamic mode or static mode CSAs could be used.  Below is a CSA used to detect a specific virus in the bloodstream.  Based on your knowledge of </w:t>
            </w:r>
            <w:r w:rsidR="001234DE">
              <w:rPr>
                <w:color w:val="000000"/>
              </w:rPr>
              <w:t xml:space="preserve">the </w:t>
            </w:r>
            <w:r>
              <w:rPr>
                <w:color w:val="000000"/>
              </w:rPr>
              <w:t xml:space="preserve">microcantilever modes of operation, which </w:t>
            </w:r>
            <w:r w:rsidR="001234DE">
              <w:rPr>
                <w:color w:val="000000"/>
              </w:rPr>
              <w:t>mode – dynamic or static – do you think would be best for this application and why?</w:t>
            </w:r>
          </w:p>
          <w:p w14:paraId="52A2A575" w14:textId="77777777" w:rsidR="001234DE" w:rsidRPr="00A308EA" w:rsidRDefault="001234DE" w:rsidP="00150254">
            <w:pPr>
              <w:keepNext/>
              <w:keepLines/>
              <w:rPr>
                <w:color w:val="000000"/>
              </w:rPr>
            </w:pPr>
          </w:p>
        </w:tc>
      </w:tr>
      <w:tr w:rsidR="001234DE" w:rsidRPr="0054551E" w14:paraId="593DB2C9" w14:textId="77777777" w:rsidTr="001234DE">
        <w:trPr>
          <w:cantSplit/>
          <w:trHeight w:val="576"/>
        </w:trPr>
        <w:tc>
          <w:tcPr>
            <w:tcW w:w="1105" w:type="dxa"/>
            <w:vAlign w:val="bottom"/>
          </w:tcPr>
          <w:p w14:paraId="08B2A2F4" w14:textId="77777777" w:rsidR="001234DE" w:rsidRPr="0054551E" w:rsidRDefault="001234DE" w:rsidP="00EF00C2">
            <w:pPr>
              <w:pStyle w:val="BodyText"/>
              <w:rPr>
                <w:szCs w:val="24"/>
              </w:rPr>
            </w:pPr>
          </w:p>
        </w:tc>
        <w:tc>
          <w:tcPr>
            <w:tcW w:w="9990" w:type="dxa"/>
            <w:vAlign w:val="bottom"/>
          </w:tcPr>
          <w:p w14:paraId="48222828" w14:textId="77777777" w:rsidR="001234DE" w:rsidRPr="0054551E" w:rsidRDefault="003A7FB0" w:rsidP="00EF00C2">
            <w:pPr>
              <w:pStyle w:val="lvl1Text"/>
              <w:keepNext w:val="0"/>
              <w:rPr>
                <w:b w:val="0"/>
                <w:i/>
                <w:sz w:val="24"/>
                <w:szCs w:val="24"/>
              </w:rPr>
            </w:pPr>
            <w:r>
              <w:rPr>
                <w:i/>
                <w:noProof/>
                <w:sz w:val="24"/>
                <w:szCs w:val="24"/>
              </w:rPr>
              <w:drawing>
                <wp:anchor distT="0" distB="0" distL="114300" distR="114300" simplePos="0" relativeHeight="251661824" behindDoc="0" locked="0" layoutInCell="1" allowOverlap="1" wp14:anchorId="1A6BB8C7" wp14:editId="319C6A6F">
                  <wp:simplePos x="0" y="0"/>
                  <wp:positionH relativeFrom="margin">
                    <wp:posOffset>0</wp:posOffset>
                  </wp:positionH>
                  <wp:positionV relativeFrom="paragraph">
                    <wp:posOffset>76835</wp:posOffset>
                  </wp:positionV>
                  <wp:extent cx="2234565" cy="2338705"/>
                  <wp:effectExtent l="0" t="0" r="635" b="0"/>
                  <wp:wrapSquare wrapText="bothSides"/>
                  <wp:docPr id="18" name="Picture 32" descr="canti-anti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anti-antibodies"/>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34565" cy="2338705"/>
                          </a:xfrm>
                          <a:prstGeom prst="rect">
                            <a:avLst/>
                          </a:prstGeom>
                          <a:noFill/>
                        </pic:spPr>
                      </pic:pic>
                    </a:graphicData>
                  </a:graphic>
                  <wp14:sizeRelH relativeFrom="page">
                    <wp14:pctWidth>0</wp14:pctWidth>
                  </wp14:sizeRelH>
                  <wp14:sizeRelV relativeFrom="page">
                    <wp14:pctHeight>0</wp14:pctHeight>
                  </wp14:sizeRelV>
                </wp:anchor>
              </w:drawing>
            </w:r>
            <w:proofErr w:type="spellStart"/>
            <w:r w:rsidR="001234DE" w:rsidRPr="0054551E">
              <w:rPr>
                <w:b w:val="0"/>
                <w:i/>
                <w:sz w:val="24"/>
                <w:szCs w:val="24"/>
              </w:rPr>
              <w:t>Nanocantilevers</w:t>
            </w:r>
            <w:proofErr w:type="spellEnd"/>
            <w:r w:rsidR="001234DE" w:rsidRPr="0054551E">
              <w:rPr>
                <w:b w:val="0"/>
                <w:i/>
                <w:sz w:val="24"/>
                <w:szCs w:val="24"/>
              </w:rPr>
              <w:t xml:space="preserve"> coated with antibodies* (blue-green) that capture viruses (red spheres).  As the cantilevers identify and capture more virus molecules, one or more of the mechanical or electrical characteristics of the cantilevers can change and be detected by an electronic interface.  </w:t>
            </w:r>
          </w:p>
          <w:p w14:paraId="616B653D" w14:textId="77777777" w:rsidR="001234DE" w:rsidRPr="0054551E" w:rsidRDefault="001234DE" w:rsidP="00EF00C2">
            <w:pPr>
              <w:pStyle w:val="lvl1Text"/>
              <w:keepNext w:val="0"/>
              <w:rPr>
                <w:b w:val="0"/>
                <w:i/>
                <w:sz w:val="24"/>
                <w:szCs w:val="24"/>
              </w:rPr>
            </w:pPr>
            <w:r w:rsidRPr="0054551E">
              <w:rPr>
                <w:b w:val="0"/>
                <w:i/>
                <w:sz w:val="24"/>
                <w:szCs w:val="24"/>
              </w:rPr>
              <w:t xml:space="preserve">The size of the particle being detected and captured is one of the factors affecting the size of the cantilever.   [Image generated and printed with permission by </w:t>
            </w:r>
            <w:proofErr w:type="spellStart"/>
            <w:r w:rsidRPr="0054551E">
              <w:rPr>
                <w:b w:val="0"/>
                <w:i/>
                <w:sz w:val="24"/>
                <w:szCs w:val="24"/>
              </w:rPr>
              <w:t>Seyet</w:t>
            </w:r>
            <w:proofErr w:type="spellEnd"/>
            <w:r w:rsidRPr="0054551E">
              <w:rPr>
                <w:b w:val="0"/>
                <w:i/>
                <w:sz w:val="24"/>
                <w:szCs w:val="24"/>
              </w:rPr>
              <w:t>, LLC]</w:t>
            </w:r>
          </w:p>
          <w:p w14:paraId="7017C5C6" w14:textId="77777777" w:rsidR="001234DE" w:rsidRPr="0054551E" w:rsidRDefault="001234DE" w:rsidP="00EF00C2">
            <w:pPr>
              <w:pStyle w:val="lvl1Text"/>
              <w:keepNext w:val="0"/>
              <w:rPr>
                <w:b w:val="0"/>
                <w:i/>
                <w:sz w:val="24"/>
                <w:szCs w:val="24"/>
              </w:rPr>
            </w:pPr>
          </w:p>
          <w:p w14:paraId="18A2D2F5" w14:textId="77777777" w:rsidR="001234DE" w:rsidRDefault="001234DE" w:rsidP="00EF00C2">
            <w:pPr>
              <w:pStyle w:val="lvl1Text"/>
              <w:keepNext w:val="0"/>
              <w:rPr>
                <w:b w:val="0"/>
                <w:i/>
                <w:sz w:val="24"/>
                <w:szCs w:val="24"/>
              </w:rPr>
            </w:pPr>
            <w:r w:rsidRPr="0054551E">
              <w:rPr>
                <w:b w:val="0"/>
                <w:i/>
                <w:sz w:val="24"/>
                <w:szCs w:val="24"/>
              </w:rPr>
              <w:t>*Antibodies are proteins produced in the blood in response to the presence of an antigen (e.g., virus, bacteria, toxin).</w:t>
            </w:r>
          </w:p>
          <w:p w14:paraId="3983CE8E" w14:textId="77777777" w:rsidR="00291430" w:rsidRDefault="00291430" w:rsidP="00EF00C2">
            <w:pPr>
              <w:pStyle w:val="lvl1Text"/>
              <w:keepNext w:val="0"/>
              <w:rPr>
                <w:b w:val="0"/>
                <w:i/>
                <w:sz w:val="24"/>
                <w:szCs w:val="24"/>
              </w:rPr>
            </w:pPr>
          </w:p>
          <w:p w14:paraId="30F90266" w14:textId="77777777" w:rsidR="00291430" w:rsidRDefault="00291430" w:rsidP="00EF00C2">
            <w:pPr>
              <w:pStyle w:val="lvl1Text"/>
              <w:keepNext w:val="0"/>
              <w:rPr>
                <w:b w:val="0"/>
                <w:i/>
                <w:sz w:val="24"/>
                <w:szCs w:val="24"/>
              </w:rPr>
            </w:pPr>
          </w:p>
          <w:p w14:paraId="5BDDE090" w14:textId="77777777" w:rsidR="00291430" w:rsidRDefault="00291430" w:rsidP="00EF00C2">
            <w:pPr>
              <w:pStyle w:val="lvl1Text"/>
              <w:keepNext w:val="0"/>
              <w:rPr>
                <w:b w:val="0"/>
                <w:i/>
                <w:sz w:val="24"/>
                <w:szCs w:val="24"/>
              </w:rPr>
            </w:pPr>
          </w:p>
          <w:p w14:paraId="5B0B3D5B" w14:textId="77777777" w:rsidR="00291430" w:rsidRPr="0054551E" w:rsidRDefault="00291430" w:rsidP="00EF00C2">
            <w:pPr>
              <w:pStyle w:val="lvl1Text"/>
              <w:keepNext w:val="0"/>
              <w:rPr>
                <w:b w:val="0"/>
                <w:sz w:val="24"/>
                <w:szCs w:val="24"/>
              </w:rPr>
            </w:pPr>
          </w:p>
        </w:tc>
      </w:tr>
    </w:tbl>
    <w:p w14:paraId="2F00A3FC" w14:textId="47F18C5E" w:rsidR="008C5B45" w:rsidRDefault="008C5B45">
      <w:bookmarkStart w:id="32" w:name="App_CantiL_PK12_dldl96"/>
      <w:bookmarkEnd w:id="31"/>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BA2EAA" w:rsidRPr="00A308EA" w14:paraId="7D38FCEF" w14:textId="77777777" w:rsidTr="001234DE">
        <w:trPr>
          <w:cantSplit/>
          <w:trHeight w:val="576"/>
        </w:trPr>
        <w:tc>
          <w:tcPr>
            <w:tcW w:w="1105" w:type="dxa"/>
            <w:vAlign w:val="bottom"/>
          </w:tcPr>
          <w:p w14:paraId="469FC1A7" w14:textId="77777777" w:rsidR="00BA2EAA" w:rsidRPr="00A308EA" w:rsidRDefault="00BA2EAA" w:rsidP="00A308EA">
            <w:pPr>
              <w:pStyle w:val="BodyText"/>
              <w:keepNext/>
              <w:keepLines/>
              <w:rPr>
                <w:szCs w:val="24"/>
              </w:rPr>
            </w:pPr>
          </w:p>
        </w:tc>
        <w:tc>
          <w:tcPr>
            <w:tcW w:w="9990" w:type="dxa"/>
            <w:vAlign w:val="bottom"/>
          </w:tcPr>
          <w:p w14:paraId="79D50BF7" w14:textId="77777777" w:rsidR="00BA2EAA" w:rsidRPr="00A308EA" w:rsidRDefault="00BA2EAA" w:rsidP="00BA2EAA">
            <w:pPr>
              <w:pStyle w:val="lvl1Text"/>
              <w:rPr>
                <w:sz w:val="24"/>
                <w:szCs w:val="24"/>
              </w:rPr>
            </w:pPr>
            <w:r w:rsidRPr="00A308EA">
              <w:rPr>
                <w:sz w:val="24"/>
                <w:szCs w:val="24"/>
              </w:rPr>
              <w:t>References</w:t>
            </w:r>
          </w:p>
        </w:tc>
      </w:tr>
      <w:tr w:rsidR="00BA2EAA" w:rsidRPr="00BA2EAA" w14:paraId="1C0C0721" w14:textId="77777777" w:rsidTr="001234DE">
        <w:tc>
          <w:tcPr>
            <w:tcW w:w="1105" w:type="dxa"/>
          </w:tcPr>
          <w:p w14:paraId="0E4C66EC" w14:textId="77777777" w:rsidR="00BA2EAA" w:rsidRPr="00BA2EAA" w:rsidRDefault="00BA2EAA" w:rsidP="00B92458">
            <w:pPr>
              <w:pStyle w:val="txtx1"/>
            </w:pPr>
          </w:p>
        </w:tc>
        <w:tc>
          <w:tcPr>
            <w:tcW w:w="9990" w:type="dxa"/>
          </w:tcPr>
          <w:p w14:paraId="24151639" w14:textId="77777777" w:rsidR="00BA2EAA" w:rsidRPr="00A308EA" w:rsidRDefault="00BA2EAA" w:rsidP="00A308EA">
            <w:pPr>
              <w:keepNext/>
              <w:keepLines/>
              <w:rPr>
                <w:color w:val="000000"/>
              </w:rPr>
            </w:pPr>
          </w:p>
          <w:p w14:paraId="58023BCF" w14:textId="12FE544B" w:rsidR="006B2527" w:rsidRPr="006B2527" w:rsidRDefault="00B93F98" w:rsidP="00005430">
            <w:pPr>
              <w:pStyle w:val="BulletList"/>
              <w:numPr>
                <w:ilvl w:val="0"/>
                <w:numId w:val="10"/>
              </w:numPr>
              <w:tabs>
                <w:tab w:val="clear" w:pos="720"/>
                <w:tab w:val="left" w:pos="335"/>
              </w:tabs>
              <w:rPr>
                <w:szCs w:val="24"/>
              </w:rPr>
            </w:pPr>
            <w:r>
              <w:rPr>
                <w:color w:val="000000"/>
              </w:rPr>
              <w:t xml:space="preserve"> </w:t>
            </w:r>
            <w:r w:rsidR="006B2527">
              <w:rPr>
                <w:color w:val="000000"/>
              </w:rPr>
              <w:t xml:space="preserve">“Building a hand-held lab-on-a-chip to simply blood tests.”  </w:t>
            </w:r>
            <w:r w:rsidR="006B2527">
              <w:t xml:space="preserve">National Space Biomedical Research Institute.  April 11, 2006. </w:t>
            </w:r>
          </w:p>
          <w:p w14:paraId="68BD4964" w14:textId="77777777" w:rsidR="00B93F98" w:rsidRPr="006B2527" w:rsidRDefault="00B93F98" w:rsidP="00B93F98">
            <w:pPr>
              <w:pStyle w:val="BulletList"/>
              <w:numPr>
                <w:ilvl w:val="0"/>
                <w:numId w:val="10"/>
              </w:numPr>
              <w:tabs>
                <w:tab w:val="clear" w:pos="720"/>
                <w:tab w:val="left" w:pos="335"/>
              </w:tabs>
              <w:rPr>
                <w:szCs w:val="24"/>
              </w:rPr>
            </w:pPr>
            <w:r w:rsidRPr="00123289">
              <w:rPr>
                <w:color w:val="000000"/>
                <w:szCs w:val="24"/>
              </w:rPr>
              <w:t>"Cantilever array sensors".</w:t>
            </w:r>
            <w:r w:rsidRPr="00A308EA">
              <w:rPr>
                <w:color w:val="000000"/>
                <w:szCs w:val="24"/>
              </w:rPr>
              <w:t xml:space="preserve">  Lang, </w:t>
            </w:r>
            <w:proofErr w:type="spellStart"/>
            <w:r w:rsidRPr="00A308EA">
              <w:rPr>
                <w:color w:val="000000"/>
                <w:szCs w:val="24"/>
              </w:rPr>
              <w:t>Hegner</w:t>
            </w:r>
            <w:proofErr w:type="spellEnd"/>
            <w:r w:rsidRPr="00A308EA">
              <w:rPr>
                <w:color w:val="000000"/>
                <w:szCs w:val="24"/>
              </w:rPr>
              <w:t xml:space="preserve">, and Gerber. </w:t>
            </w:r>
            <w:r w:rsidRPr="00A308EA">
              <w:rPr>
                <w:color w:val="000000"/>
                <w:szCs w:val="24"/>
                <w:u w:val="single"/>
              </w:rPr>
              <w:t>Materials Today</w:t>
            </w:r>
            <w:r w:rsidRPr="00A308EA">
              <w:rPr>
                <w:color w:val="000000"/>
                <w:szCs w:val="24"/>
              </w:rPr>
              <w:t>.  2005.</w:t>
            </w:r>
          </w:p>
          <w:p w14:paraId="40B56F53" w14:textId="4C2DB37C" w:rsidR="0021493E" w:rsidRPr="0021493E" w:rsidRDefault="006B2527" w:rsidP="0021493E">
            <w:pPr>
              <w:pStyle w:val="BulletList"/>
              <w:numPr>
                <w:ilvl w:val="0"/>
                <w:numId w:val="10"/>
              </w:numPr>
              <w:tabs>
                <w:tab w:val="clear" w:pos="720"/>
                <w:tab w:val="left" w:pos="335"/>
              </w:tabs>
              <w:rPr>
                <w:szCs w:val="24"/>
              </w:rPr>
            </w:pPr>
            <w:r w:rsidRPr="006B2527">
              <w:rPr>
                <w:color w:val="000000"/>
              </w:rPr>
              <w:t xml:space="preserve">"Electronic Nose".  Science @ NASA.  October 6, 2007. </w:t>
            </w:r>
          </w:p>
          <w:p w14:paraId="0B7C8F82" w14:textId="77777777" w:rsidR="00DE0E54" w:rsidRPr="008C5B45" w:rsidRDefault="0021493E" w:rsidP="00DE0E54">
            <w:pPr>
              <w:pStyle w:val="BulletList"/>
              <w:numPr>
                <w:ilvl w:val="0"/>
                <w:numId w:val="10"/>
              </w:numPr>
              <w:tabs>
                <w:tab w:val="clear" w:pos="720"/>
                <w:tab w:val="left" w:pos="335"/>
              </w:tabs>
              <w:rPr>
                <w:szCs w:val="24"/>
              </w:rPr>
            </w:pPr>
            <w:r w:rsidRPr="008C5B45">
              <w:rPr>
                <w:color w:val="000000"/>
              </w:rPr>
              <w:t xml:space="preserve">"Instruments – Electronic Nose".  Advanced Environmental Monitoring and Control.  NASA.  </w:t>
            </w:r>
            <w:r w:rsidR="00DE0E54" w:rsidRPr="008C5B45">
              <w:rPr>
                <w:szCs w:val="24"/>
              </w:rPr>
              <w:t>"Gene chip".  Genetics Encyclopedia.  DNA microarrays.  Answers.com.</w:t>
            </w:r>
          </w:p>
          <w:p w14:paraId="449A2539" w14:textId="77777777" w:rsidR="00766FE6" w:rsidRPr="00A308EA" w:rsidRDefault="00BD0A59" w:rsidP="00005430">
            <w:pPr>
              <w:pStyle w:val="BulletList"/>
              <w:numPr>
                <w:ilvl w:val="0"/>
                <w:numId w:val="10"/>
              </w:numPr>
              <w:tabs>
                <w:tab w:val="clear" w:pos="720"/>
                <w:tab w:val="left" w:pos="335"/>
              </w:tabs>
              <w:rPr>
                <w:szCs w:val="24"/>
              </w:rPr>
            </w:pPr>
            <w:r w:rsidRPr="00BD0A59">
              <w:rPr>
                <w:color w:val="000000"/>
                <w:szCs w:val="24"/>
              </w:rPr>
              <w:t>"</w:t>
            </w:r>
            <w:r w:rsidR="00766FE6" w:rsidRPr="00BD0A59">
              <w:rPr>
                <w:color w:val="000000"/>
                <w:szCs w:val="24"/>
              </w:rPr>
              <w:t>Sensors: Engineering structures and materials from Micro to Nano</w:t>
            </w:r>
            <w:r w:rsidRPr="00BD0A59">
              <w:rPr>
                <w:color w:val="000000"/>
                <w:szCs w:val="24"/>
              </w:rPr>
              <w:t>"</w:t>
            </w:r>
            <w:r w:rsidR="00766FE6" w:rsidRPr="00BD0A59">
              <w:rPr>
                <w:color w:val="000000"/>
                <w:szCs w:val="24"/>
              </w:rPr>
              <w:t>.</w:t>
            </w:r>
            <w:r w:rsidR="00766FE6" w:rsidRPr="00A308EA">
              <w:rPr>
                <w:color w:val="000000"/>
                <w:szCs w:val="24"/>
              </w:rPr>
              <w:t xml:space="preserve">  </w:t>
            </w:r>
            <w:proofErr w:type="spellStart"/>
            <w:r w:rsidR="00766FE6" w:rsidRPr="00A308EA">
              <w:rPr>
                <w:color w:val="000000"/>
                <w:szCs w:val="24"/>
              </w:rPr>
              <w:t>Stetter</w:t>
            </w:r>
            <w:proofErr w:type="spellEnd"/>
            <w:r w:rsidR="00766FE6" w:rsidRPr="00A308EA">
              <w:rPr>
                <w:color w:val="000000"/>
                <w:szCs w:val="24"/>
              </w:rPr>
              <w:t xml:space="preserve">, </w:t>
            </w:r>
            <w:proofErr w:type="spellStart"/>
            <w:r w:rsidR="00766FE6" w:rsidRPr="00A308EA">
              <w:rPr>
                <w:color w:val="000000"/>
                <w:szCs w:val="24"/>
              </w:rPr>
              <w:t>Hesketh</w:t>
            </w:r>
            <w:proofErr w:type="spellEnd"/>
            <w:r w:rsidR="00766FE6" w:rsidRPr="00A308EA">
              <w:rPr>
                <w:color w:val="000000"/>
                <w:szCs w:val="24"/>
              </w:rPr>
              <w:t xml:space="preserve"> and Hunter.  The Electrochemical Society Interface.  Spring 2006.</w:t>
            </w:r>
          </w:p>
          <w:p w14:paraId="6892E1FB" w14:textId="77777777" w:rsidR="00766FE6" w:rsidRPr="00A308EA" w:rsidRDefault="00BD0A59" w:rsidP="00005430">
            <w:pPr>
              <w:pStyle w:val="BulletList"/>
              <w:numPr>
                <w:ilvl w:val="0"/>
                <w:numId w:val="10"/>
              </w:numPr>
              <w:tabs>
                <w:tab w:val="clear" w:pos="720"/>
                <w:tab w:val="left" w:pos="335"/>
              </w:tabs>
              <w:rPr>
                <w:szCs w:val="24"/>
              </w:rPr>
            </w:pPr>
            <w:r w:rsidRPr="00BD0A59">
              <w:rPr>
                <w:color w:val="000000"/>
                <w:szCs w:val="24"/>
              </w:rPr>
              <w:t>"</w:t>
            </w:r>
            <w:proofErr w:type="spellStart"/>
            <w:r w:rsidR="00766FE6" w:rsidRPr="00BD0A59">
              <w:rPr>
                <w:color w:val="000000"/>
                <w:szCs w:val="24"/>
              </w:rPr>
              <w:t>BioMedical</w:t>
            </w:r>
            <w:proofErr w:type="spellEnd"/>
            <w:r w:rsidR="00766FE6" w:rsidRPr="00BD0A59">
              <w:rPr>
                <w:color w:val="000000"/>
                <w:szCs w:val="24"/>
              </w:rPr>
              <w:t xml:space="preserve"> Applications of MEMS</w:t>
            </w:r>
            <w:r w:rsidRPr="00BD0A59">
              <w:rPr>
                <w:color w:val="000000"/>
                <w:szCs w:val="24"/>
              </w:rPr>
              <w:t>"</w:t>
            </w:r>
            <w:r w:rsidR="00766FE6" w:rsidRPr="00BD0A59">
              <w:rPr>
                <w:color w:val="000000"/>
                <w:szCs w:val="24"/>
              </w:rPr>
              <w:t>.</w:t>
            </w:r>
            <w:r w:rsidR="00766FE6" w:rsidRPr="00A308EA">
              <w:rPr>
                <w:color w:val="000000"/>
                <w:szCs w:val="24"/>
              </w:rPr>
              <w:t xml:space="preserve">  Jack W. Judy.  University of California.  Los Angeles.  </w:t>
            </w:r>
          </w:p>
          <w:p w14:paraId="65F45810" w14:textId="77777777" w:rsidR="0070734E" w:rsidRPr="0070734E" w:rsidRDefault="0070734E" w:rsidP="00005430">
            <w:pPr>
              <w:pStyle w:val="BulletList"/>
              <w:numPr>
                <w:ilvl w:val="0"/>
                <w:numId w:val="10"/>
              </w:numPr>
              <w:tabs>
                <w:tab w:val="clear" w:pos="720"/>
                <w:tab w:val="left" w:pos="335"/>
              </w:tabs>
              <w:rPr>
                <w:szCs w:val="24"/>
              </w:rPr>
            </w:pPr>
            <w:r>
              <w:rPr>
                <w:szCs w:val="24"/>
              </w:rPr>
              <w:t xml:space="preserve">"Cantilever Array for Proteomic and Genomic Applications".  Gerber, </w:t>
            </w:r>
            <w:proofErr w:type="spellStart"/>
            <w:r>
              <w:rPr>
                <w:szCs w:val="24"/>
              </w:rPr>
              <w:t>Hegner</w:t>
            </w:r>
            <w:proofErr w:type="spellEnd"/>
            <w:r>
              <w:rPr>
                <w:szCs w:val="24"/>
              </w:rPr>
              <w:t xml:space="preserve"> and Lang. Institute of Physics.  University of Basel.  Switzerland.  (Swiss </w:t>
            </w:r>
            <w:proofErr w:type="spellStart"/>
            <w:r>
              <w:rPr>
                <w:szCs w:val="24"/>
              </w:rPr>
              <w:t>Nanoscience</w:t>
            </w:r>
            <w:proofErr w:type="spellEnd"/>
            <w:r>
              <w:rPr>
                <w:szCs w:val="24"/>
              </w:rPr>
              <w:t xml:space="preserve"> Institute).  </w:t>
            </w:r>
          </w:p>
          <w:p w14:paraId="69E33DA5" w14:textId="77777777" w:rsidR="00BA2EAA" w:rsidRPr="00A308EA" w:rsidRDefault="00BD0A59" w:rsidP="00005430">
            <w:pPr>
              <w:pStyle w:val="BulletList"/>
              <w:numPr>
                <w:ilvl w:val="0"/>
                <w:numId w:val="10"/>
              </w:numPr>
              <w:tabs>
                <w:tab w:val="clear" w:pos="720"/>
                <w:tab w:val="left" w:pos="335"/>
              </w:tabs>
              <w:rPr>
                <w:szCs w:val="24"/>
              </w:rPr>
            </w:pPr>
            <w:r w:rsidRPr="00BD0A59">
              <w:rPr>
                <w:color w:val="000000"/>
                <w:szCs w:val="24"/>
              </w:rPr>
              <w:t>"</w:t>
            </w:r>
            <w:r w:rsidR="00BA2EAA" w:rsidRPr="00BD0A59">
              <w:rPr>
                <w:color w:val="000000"/>
                <w:szCs w:val="24"/>
              </w:rPr>
              <w:t>CMOS MEMS Oscillator for Chemical Gas Detection</w:t>
            </w:r>
            <w:r w:rsidRPr="00BD0A59">
              <w:rPr>
                <w:color w:val="000000"/>
                <w:szCs w:val="24"/>
              </w:rPr>
              <w:t>"</w:t>
            </w:r>
            <w:r w:rsidR="00BA2EAA" w:rsidRPr="00BD0A59">
              <w:rPr>
                <w:color w:val="000000"/>
                <w:szCs w:val="24"/>
              </w:rPr>
              <w:t>.</w:t>
            </w:r>
            <w:r w:rsidR="00BA2EAA" w:rsidRPr="00A308EA">
              <w:rPr>
                <w:color w:val="000000"/>
                <w:szCs w:val="24"/>
              </w:rPr>
              <w:t xml:space="preserve">  </w:t>
            </w:r>
            <w:proofErr w:type="spellStart"/>
            <w:r w:rsidR="00BA2EAA" w:rsidRPr="00A308EA">
              <w:rPr>
                <w:color w:val="000000"/>
                <w:szCs w:val="24"/>
              </w:rPr>
              <w:t>Bedair</w:t>
            </w:r>
            <w:proofErr w:type="spellEnd"/>
            <w:r w:rsidR="00BA2EAA" w:rsidRPr="00A308EA">
              <w:rPr>
                <w:color w:val="000000"/>
                <w:szCs w:val="24"/>
              </w:rPr>
              <w:t xml:space="preserve">.  Carnegie Mellon University.  2004.  </w:t>
            </w:r>
          </w:p>
          <w:p w14:paraId="4DC0C8FE" w14:textId="77777777" w:rsidR="00BA2EAA" w:rsidRPr="00A308EA" w:rsidRDefault="00BD0A59" w:rsidP="00005430">
            <w:pPr>
              <w:pStyle w:val="BulletList"/>
              <w:numPr>
                <w:ilvl w:val="0"/>
                <w:numId w:val="10"/>
              </w:numPr>
              <w:tabs>
                <w:tab w:val="clear" w:pos="720"/>
                <w:tab w:val="left" w:pos="335"/>
              </w:tabs>
              <w:rPr>
                <w:szCs w:val="24"/>
              </w:rPr>
            </w:pPr>
            <w:r w:rsidRPr="002950E2">
              <w:rPr>
                <w:color w:val="000000"/>
                <w:szCs w:val="24"/>
              </w:rPr>
              <w:lastRenderedPageBreak/>
              <w:t>"</w:t>
            </w:r>
            <w:r w:rsidR="00BA2EAA" w:rsidRPr="002950E2">
              <w:rPr>
                <w:color w:val="000000"/>
                <w:szCs w:val="24"/>
              </w:rPr>
              <w:t>Gradient residual stress induced elastic deformation of multilayer MEMS structures</w:t>
            </w:r>
            <w:r w:rsidR="002950E2">
              <w:rPr>
                <w:color w:val="000000"/>
                <w:szCs w:val="24"/>
              </w:rPr>
              <w:t>"</w:t>
            </w:r>
            <w:r w:rsidR="00BA2EAA" w:rsidRPr="002950E2">
              <w:rPr>
                <w:color w:val="000000"/>
                <w:szCs w:val="24"/>
              </w:rPr>
              <w:t>.</w:t>
            </w:r>
            <w:r w:rsidR="00BA2EAA" w:rsidRPr="00A308EA">
              <w:rPr>
                <w:color w:val="000000"/>
                <w:szCs w:val="24"/>
              </w:rPr>
              <w:t xml:space="preserve">  </w:t>
            </w:r>
            <w:proofErr w:type="spellStart"/>
            <w:r w:rsidR="00BA2EAA" w:rsidRPr="00A308EA">
              <w:rPr>
                <w:color w:val="000000"/>
                <w:szCs w:val="24"/>
              </w:rPr>
              <w:t>Huany</w:t>
            </w:r>
            <w:proofErr w:type="spellEnd"/>
            <w:r w:rsidR="00BA2EAA" w:rsidRPr="00A308EA">
              <w:rPr>
                <w:color w:val="000000"/>
                <w:szCs w:val="24"/>
              </w:rPr>
              <w:t xml:space="preserve">, Zhang.  </w:t>
            </w:r>
            <w:r w:rsidR="00BA2EAA" w:rsidRPr="00A308EA">
              <w:rPr>
                <w:color w:val="000000"/>
                <w:szCs w:val="24"/>
                <w:u w:val="single"/>
              </w:rPr>
              <w:t>Sensors and Actuators</w:t>
            </w:r>
            <w:r w:rsidR="00BA2EAA" w:rsidRPr="00A308EA">
              <w:rPr>
                <w:color w:val="000000"/>
                <w:szCs w:val="24"/>
              </w:rPr>
              <w:t>.  2006</w:t>
            </w:r>
          </w:p>
          <w:p w14:paraId="77EBA13F" w14:textId="77777777" w:rsidR="00BA2EAA" w:rsidRPr="00A308EA" w:rsidRDefault="00BD0A59" w:rsidP="00005430">
            <w:pPr>
              <w:pStyle w:val="BulletList"/>
              <w:numPr>
                <w:ilvl w:val="0"/>
                <w:numId w:val="10"/>
              </w:numPr>
              <w:tabs>
                <w:tab w:val="clear" w:pos="720"/>
                <w:tab w:val="left" w:pos="335"/>
              </w:tabs>
              <w:rPr>
                <w:szCs w:val="24"/>
              </w:rPr>
            </w:pPr>
            <w:r w:rsidRPr="00BD0A59">
              <w:rPr>
                <w:color w:val="000000"/>
                <w:szCs w:val="24"/>
              </w:rPr>
              <w:t>"</w:t>
            </w:r>
            <w:r w:rsidR="00BA2EAA" w:rsidRPr="00BD0A59">
              <w:rPr>
                <w:color w:val="000000"/>
                <w:szCs w:val="24"/>
              </w:rPr>
              <w:t>Microcantilever Transducers: A New Approach in Sensor Technology</w:t>
            </w:r>
            <w:r w:rsidRPr="00BD0A59">
              <w:rPr>
                <w:color w:val="000000"/>
                <w:szCs w:val="24"/>
              </w:rPr>
              <w:t>"</w:t>
            </w:r>
            <w:r w:rsidR="00BA2EAA" w:rsidRPr="00A308EA">
              <w:rPr>
                <w:i/>
                <w:color w:val="000000"/>
                <w:szCs w:val="24"/>
              </w:rPr>
              <w:t>.</w:t>
            </w:r>
            <w:r w:rsidR="00BA2EAA" w:rsidRPr="00A308EA">
              <w:rPr>
                <w:color w:val="000000"/>
                <w:szCs w:val="24"/>
              </w:rPr>
              <w:t xml:space="preserve">  </w:t>
            </w:r>
            <w:proofErr w:type="spellStart"/>
            <w:r w:rsidR="00BA2EAA" w:rsidRPr="00A308EA">
              <w:rPr>
                <w:color w:val="000000"/>
                <w:szCs w:val="24"/>
              </w:rPr>
              <w:t>Sepaniak</w:t>
            </w:r>
            <w:proofErr w:type="spellEnd"/>
            <w:r w:rsidR="00BA2EAA" w:rsidRPr="00A308EA">
              <w:rPr>
                <w:color w:val="000000"/>
                <w:szCs w:val="24"/>
              </w:rPr>
              <w:t xml:space="preserve">, </w:t>
            </w:r>
            <w:proofErr w:type="spellStart"/>
            <w:r w:rsidR="00BA2EAA" w:rsidRPr="00A308EA">
              <w:rPr>
                <w:color w:val="000000"/>
                <w:szCs w:val="24"/>
              </w:rPr>
              <w:t>Datskos</w:t>
            </w:r>
            <w:proofErr w:type="spellEnd"/>
            <w:r w:rsidR="00BA2EAA" w:rsidRPr="00A308EA">
              <w:rPr>
                <w:color w:val="000000"/>
                <w:szCs w:val="24"/>
              </w:rPr>
              <w:t xml:space="preserve">, </w:t>
            </w:r>
            <w:proofErr w:type="spellStart"/>
            <w:r w:rsidR="00BA2EAA" w:rsidRPr="00A308EA">
              <w:rPr>
                <w:color w:val="000000"/>
                <w:szCs w:val="24"/>
              </w:rPr>
              <w:t>Lavrik</w:t>
            </w:r>
            <w:proofErr w:type="spellEnd"/>
            <w:r w:rsidR="00BA2EAA" w:rsidRPr="00A308EA">
              <w:rPr>
                <w:color w:val="000000"/>
                <w:szCs w:val="24"/>
              </w:rPr>
              <w:t xml:space="preserve">, Tipple.  </w:t>
            </w:r>
            <w:r w:rsidR="00BA2EAA" w:rsidRPr="00A308EA">
              <w:rPr>
                <w:color w:val="000000"/>
                <w:szCs w:val="24"/>
                <w:u w:val="single"/>
              </w:rPr>
              <w:t>Analytical Chemistry</w:t>
            </w:r>
            <w:r w:rsidR="00BA2EAA" w:rsidRPr="00A308EA">
              <w:rPr>
                <w:color w:val="000000"/>
                <w:szCs w:val="24"/>
              </w:rPr>
              <w:t>.  2002.</w:t>
            </w:r>
          </w:p>
          <w:p w14:paraId="2595DA16" w14:textId="77777777" w:rsidR="00BA2EAA" w:rsidRPr="00D23EEC" w:rsidRDefault="00BA2EAA" w:rsidP="00005430">
            <w:pPr>
              <w:pStyle w:val="BulletList"/>
              <w:numPr>
                <w:ilvl w:val="0"/>
                <w:numId w:val="10"/>
              </w:numPr>
              <w:tabs>
                <w:tab w:val="clear" w:pos="720"/>
                <w:tab w:val="left" w:pos="335"/>
              </w:tabs>
              <w:rPr>
                <w:szCs w:val="24"/>
              </w:rPr>
            </w:pPr>
            <w:r w:rsidRPr="00A308EA">
              <w:rPr>
                <w:color w:val="000000"/>
                <w:szCs w:val="24"/>
                <w:u w:val="single"/>
              </w:rPr>
              <w:t>The MEMS Handbook</w:t>
            </w:r>
            <w:r w:rsidRPr="00A308EA">
              <w:rPr>
                <w:color w:val="000000"/>
                <w:szCs w:val="24"/>
              </w:rPr>
              <w:t>, Edited by Mohamed Gad-el-</w:t>
            </w:r>
            <w:proofErr w:type="spellStart"/>
            <w:r w:rsidRPr="00A308EA">
              <w:rPr>
                <w:color w:val="000000"/>
                <w:szCs w:val="24"/>
              </w:rPr>
              <w:t>Hak</w:t>
            </w:r>
            <w:proofErr w:type="spellEnd"/>
            <w:r w:rsidRPr="00A308EA">
              <w:rPr>
                <w:color w:val="000000"/>
                <w:szCs w:val="24"/>
              </w:rPr>
              <w:t>, CRC Press, 2002</w:t>
            </w:r>
          </w:p>
          <w:p w14:paraId="7D2E1E0D" w14:textId="77777777" w:rsidR="00D23EEC" w:rsidRPr="00C85F94" w:rsidRDefault="00D23EEC" w:rsidP="00005430">
            <w:pPr>
              <w:pStyle w:val="BulletList"/>
              <w:numPr>
                <w:ilvl w:val="0"/>
                <w:numId w:val="10"/>
              </w:numPr>
              <w:tabs>
                <w:tab w:val="clear" w:pos="720"/>
                <w:tab w:val="left" w:pos="335"/>
              </w:tabs>
              <w:rPr>
                <w:szCs w:val="24"/>
              </w:rPr>
            </w:pPr>
            <w:r>
              <w:rPr>
                <w:color w:val="000000"/>
                <w:szCs w:val="24"/>
                <w:u w:val="single"/>
              </w:rPr>
              <w:t xml:space="preserve">Cantilever Arrays in as </w:t>
            </w:r>
            <w:proofErr w:type="spellStart"/>
            <w:r>
              <w:rPr>
                <w:color w:val="000000"/>
                <w:szCs w:val="24"/>
                <w:u w:val="single"/>
              </w:rPr>
              <w:t>Nanomechanical</w:t>
            </w:r>
            <w:proofErr w:type="spellEnd"/>
            <w:r>
              <w:rPr>
                <w:color w:val="000000"/>
                <w:szCs w:val="24"/>
                <w:u w:val="single"/>
              </w:rPr>
              <w:t xml:space="preserve"> Sensors</w:t>
            </w:r>
            <w:r>
              <w:rPr>
                <w:color w:val="000000"/>
                <w:szCs w:val="24"/>
              </w:rPr>
              <w:t xml:space="preserve">.  Cantilever Array Sensor Group.  Swiss </w:t>
            </w:r>
            <w:proofErr w:type="spellStart"/>
            <w:r>
              <w:rPr>
                <w:color w:val="000000"/>
                <w:szCs w:val="24"/>
              </w:rPr>
              <w:t>Nanoscience</w:t>
            </w:r>
            <w:proofErr w:type="spellEnd"/>
            <w:r>
              <w:rPr>
                <w:color w:val="000000"/>
                <w:szCs w:val="24"/>
              </w:rPr>
              <w:t xml:space="preserve"> Institute, Institute of Physics, University of Basel.</w:t>
            </w:r>
          </w:p>
          <w:p w14:paraId="4C0BC772" w14:textId="77777777" w:rsidR="00C85F94" w:rsidRPr="00C85F94" w:rsidRDefault="00C85F94" w:rsidP="00005430">
            <w:pPr>
              <w:pStyle w:val="BulletList"/>
              <w:numPr>
                <w:ilvl w:val="0"/>
                <w:numId w:val="10"/>
              </w:numPr>
              <w:tabs>
                <w:tab w:val="clear" w:pos="720"/>
                <w:tab w:val="left" w:pos="335"/>
              </w:tabs>
              <w:rPr>
                <w:szCs w:val="24"/>
              </w:rPr>
            </w:pPr>
            <w:r>
              <w:rPr>
                <w:color w:val="000000"/>
                <w:szCs w:val="24"/>
              </w:rPr>
              <w:t xml:space="preserve">“Feature Selection for Chemical Sensor Arrays Using Mutual Information”. </w:t>
            </w:r>
            <w:proofErr w:type="spellStart"/>
            <w:r>
              <w:rPr>
                <w:color w:val="000000"/>
                <w:szCs w:val="24"/>
              </w:rPr>
              <w:t>X.Rosalind</w:t>
            </w:r>
            <w:proofErr w:type="spellEnd"/>
            <w:r>
              <w:rPr>
                <w:color w:val="000000"/>
                <w:szCs w:val="24"/>
              </w:rPr>
              <w:t xml:space="preserve"> Wang, </w:t>
            </w:r>
            <w:proofErr w:type="spellStart"/>
            <w:r>
              <w:rPr>
                <w:color w:val="000000"/>
                <w:szCs w:val="24"/>
              </w:rPr>
              <w:t>Lizier</w:t>
            </w:r>
            <w:proofErr w:type="spellEnd"/>
            <w:r>
              <w:rPr>
                <w:color w:val="000000"/>
                <w:szCs w:val="24"/>
              </w:rPr>
              <w:t xml:space="preserve">, </w:t>
            </w:r>
            <w:proofErr w:type="spellStart"/>
            <w:r>
              <w:rPr>
                <w:color w:val="000000"/>
                <w:szCs w:val="24"/>
              </w:rPr>
              <w:t>Nowotny</w:t>
            </w:r>
            <w:proofErr w:type="spellEnd"/>
            <w:r>
              <w:rPr>
                <w:color w:val="000000"/>
                <w:szCs w:val="24"/>
              </w:rPr>
              <w:t xml:space="preserve">, </w:t>
            </w:r>
            <w:proofErr w:type="spellStart"/>
            <w:r>
              <w:rPr>
                <w:color w:val="000000"/>
                <w:szCs w:val="24"/>
              </w:rPr>
              <w:t>Berna</w:t>
            </w:r>
            <w:proofErr w:type="spellEnd"/>
            <w:r>
              <w:rPr>
                <w:color w:val="000000"/>
                <w:szCs w:val="24"/>
              </w:rPr>
              <w:t xml:space="preserve">, </w:t>
            </w:r>
            <w:proofErr w:type="spellStart"/>
            <w:r>
              <w:rPr>
                <w:color w:val="000000"/>
                <w:szCs w:val="24"/>
              </w:rPr>
              <w:t>Prokopenko</w:t>
            </w:r>
            <w:proofErr w:type="spellEnd"/>
            <w:r>
              <w:rPr>
                <w:color w:val="000000"/>
                <w:szCs w:val="24"/>
              </w:rPr>
              <w:t xml:space="preserve">, </w:t>
            </w:r>
            <w:proofErr w:type="spellStart"/>
            <w:r>
              <w:rPr>
                <w:color w:val="000000"/>
                <w:szCs w:val="24"/>
              </w:rPr>
              <w:t>Trowell</w:t>
            </w:r>
            <w:proofErr w:type="spellEnd"/>
            <w:r>
              <w:rPr>
                <w:color w:val="000000"/>
                <w:szCs w:val="24"/>
              </w:rPr>
              <w:t xml:space="preserve">.  PLOS | One. Tenth Anniversary. March 4, 2014. </w:t>
            </w:r>
            <w:proofErr w:type="gramStart"/>
            <w:r>
              <w:rPr>
                <w:color w:val="000000"/>
                <w:szCs w:val="24"/>
              </w:rPr>
              <w:t>(</w:t>
            </w:r>
            <w:r>
              <w:t xml:space="preserve"> </w:t>
            </w:r>
            <w:proofErr w:type="gramEnd"/>
            <w:r>
              <w:rPr>
                <w:color w:val="000000"/>
                <w:szCs w:val="24"/>
              </w:rPr>
              <w:fldChar w:fldCharType="begin"/>
            </w:r>
            <w:r>
              <w:rPr>
                <w:color w:val="000000"/>
                <w:szCs w:val="24"/>
              </w:rPr>
              <w:instrText xml:space="preserve"> HYPERLINK "</w:instrText>
            </w:r>
            <w:r w:rsidRPr="00C85F94">
              <w:rPr>
                <w:color w:val="000000"/>
                <w:szCs w:val="24"/>
              </w:rPr>
              <w:instrText>http://journals.plos.org/plosone/article?id=10.1371/journal.pone.0089840</w:instrText>
            </w:r>
            <w:r>
              <w:rPr>
                <w:color w:val="000000"/>
                <w:szCs w:val="24"/>
              </w:rPr>
              <w:instrText xml:space="preserve">" </w:instrText>
            </w:r>
            <w:r>
              <w:rPr>
                <w:color w:val="000000"/>
                <w:szCs w:val="24"/>
              </w:rPr>
              <w:fldChar w:fldCharType="separate"/>
            </w:r>
            <w:r w:rsidRPr="00810660">
              <w:rPr>
                <w:rStyle w:val="Hyperlink"/>
                <w:szCs w:val="24"/>
              </w:rPr>
              <w:t>http://journals.plos.org/plosone/article?id=10.1371/journal.pone.0089840</w:t>
            </w:r>
            <w:r>
              <w:rPr>
                <w:color w:val="000000"/>
                <w:szCs w:val="24"/>
              </w:rPr>
              <w:fldChar w:fldCharType="end"/>
            </w:r>
            <w:r>
              <w:rPr>
                <w:color w:val="000000"/>
                <w:szCs w:val="24"/>
              </w:rPr>
              <w:t xml:space="preserve"> )</w:t>
            </w:r>
          </w:p>
          <w:p w14:paraId="00DC3C90" w14:textId="6D2F75F0" w:rsidR="00C85F94" w:rsidRPr="00D9088C" w:rsidRDefault="00C85F94" w:rsidP="00005430">
            <w:pPr>
              <w:pStyle w:val="BulletList"/>
              <w:numPr>
                <w:ilvl w:val="0"/>
                <w:numId w:val="10"/>
              </w:numPr>
              <w:tabs>
                <w:tab w:val="clear" w:pos="720"/>
                <w:tab w:val="left" w:pos="335"/>
              </w:tabs>
              <w:rPr>
                <w:szCs w:val="24"/>
              </w:rPr>
            </w:pPr>
            <w:r>
              <w:rPr>
                <w:color w:val="000000"/>
                <w:szCs w:val="24"/>
              </w:rPr>
              <w:t xml:space="preserve">Chemical gas sensor array dataset.  </w:t>
            </w:r>
            <w:proofErr w:type="spellStart"/>
            <w:r>
              <w:rPr>
                <w:color w:val="000000"/>
                <w:szCs w:val="24"/>
              </w:rPr>
              <w:t>Jordi</w:t>
            </w:r>
            <w:proofErr w:type="spellEnd"/>
            <w:r>
              <w:rPr>
                <w:color w:val="000000"/>
                <w:szCs w:val="24"/>
              </w:rPr>
              <w:t xml:space="preserve"> </w:t>
            </w:r>
            <w:proofErr w:type="spellStart"/>
            <w:r>
              <w:rPr>
                <w:color w:val="000000"/>
                <w:szCs w:val="24"/>
              </w:rPr>
              <w:t>Fonollosa</w:t>
            </w:r>
            <w:proofErr w:type="spellEnd"/>
            <w:r>
              <w:rPr>
                <w:color w:val="000000"/>
                <w:szCs w:val="24"/>
              </w:rPr>
              <w:t xml:space="preserve">, Rodriguez-Lujan, Huerta. </w:t>
            </w:r>
            <w:proofErr w:type="spellStart"/>
            <w:r>
              <w:rPr>
                <w:color w:val="000000"/>
                <w:szCs w:val="24"/>
              </w:rPr>
              <w:t>ScienceDirect</w:t>
            </w:r>
            <w:proofErr w:type="spellEnd"/>
            <w:r>
              <w:rPr>
                <w:color w:val="000000"/>
                <w:szCs w:val="24"/>
              </w:rPr>
              <w:t>. Volume 3, June 2015, pages 85 – 89. (</w:t>
            </w:r>
            <w:hyperlink r:id="rId34" w:history="1">
              <w:r w:rsidRPr="00810660">
                <w:rPr>
                  <w:rStyle w:val="Hyperlink"/>
                  <w:szCs w:val="24"/>
                </w:rPr>
                <w:t>http://www.sciencedirect.com/science/article/pii/S2352340915000050</w:t>
              </w:r>
            </w:hyperlink>
            <w:proofErr w:type="gramStart"/>
            <w:r>
              <w:rPr>
                <w:color w:val="000000"/>
                <w:szCs w:val="24"/>
              </w:rPr>
              <w:t xml:space="preserve"> )</w:t>
            </w:r>
            <w:proofErr w:type="gramEnd"/>
          </w:p>
        </w:tc>
      </w:tr>
      <w:tr w:rsidR="00BA2EAA" w:rsidRPr="00A308EA" w14:paraId="6DB5B86D" w14:textId="77777777" w:rsidTr="00A308EA">
        <w:trPr>
          <w:cantSplit/>
          <w:trHeight w:val="576"/>
        </w:trPr>
        <w:tc>
          <w:tcPr>
            <w:tcW w:w="1105" w:type="dxa"/>
            <w:vAlign w:val="bottom"/>
          </w:tcPr>
          <w:p w14:paraId="147A33EA" w14:textId="77777777" w:rsidR="00BA2EAA" w:rsidRPr="00A308EA" w:rsidRDefault="00BA2EAA" w:rsidP="00A308EA">
            <w:pPr>
              <w:pStyle w:val="BodyText"/>
              <w:keepNext/>
              <w:keepLines/>
              <w:rPr>
                <w:szCs w:val="24"/>
              </w:rPr>
            </w:pPr>
            <w:bookmarkStart w:id="33" w:name="App_CantiL_PK12_dldl253"/>
            <w:bookmarkEnd w:id="32"/>
          </w:p>
        </w:tc>
        <w:tc>
          <w:tcPr>
            <w:tcW w:w="9990" w:type="dxa"/>
            <w:vAlign w:val="bottom"/>
          </w:tcPr>
          <w:p w14:paraId="2F265C75" w14:textId="77777777" w:rsidR="00BA2EAA" w:rsidRPr="00A308EA" w:rsidRDefault="00BA2EAA" w:rsidP="00BA2EAA">
            <w:pPr>
              <w:pStyle w:val="lvl1Text"/>
              <w:rPr>
                <w:sz w:val="24"/>
                <w:szCs w:val="24"/>
              </w:rPr>
            </w:pPr>
            <w:r w:rsidRPr="00A308EA">
              <w:rPr>
                <w:sz w:val="24"/>
                <w:szCs w:val="24"/>
              </w:rPr>
              <w:t>Glossary</w:t>
            </w:r>
          </w:p>
        </w:tc>
      </w:tr>
      <w:tr w:rsidR="00BA2EAA" w:rsidRPr="00BA2EAA" w14:paraId="31F35485" w14:textId="77777777" w:rsidTr="00A308EA">
        <w:tc>
          <w:tcPr>
            <w:tcW w:w="1105" w:type="dxa"/>
          </w:tcPr>
          <w:p w14:paraId="6F710D77" w14:textId="77777777" w:rsidR="00BA2EAA" w:rsidRPr="00BA2EAA" w:rsidRDefault="00BA2EAA" w:rsidP="00B92458">
            <w:pPr>
              <w:pStyle w:val="txtx1"/>
            </w:pPr>
          </w:p>
        </w:tc>
        <w:tc>
          <w:tcPr>
            <w:tcW w:w="9990" w:type="dxa"/>
          </w:tcPr>
          <w:p w14:paraId="5F1E8AFC" w14:textId="77777777" w:rsidR="00BA2EAA" w:rsidRPr="00A308EA" w:rsidRDefault="00BA2EAA" w:rsidP="00A308EA">
            <w:pPr>
              <w:keepNext/>
              <w:keepLines/>
              <w:rPr>
                <w:color w:val="000000"/>
              </w:rPr>
            </w:pPr>
          </w:p>
          <w:p w14:paraId="31C6D005" w14:textId="77777777" w:rsidR="00BA2EAA" w:rsidRPr="00305D74" w:rsidRDefault="00BA2EAA" w:rsidP="00A308EA">
            <w:pPr>
              <w:keepNext/>
              <w:keepLines/>
              <w:rPr>
                <w:color w:val="000000"/>
              </w:rPr>
            </w:pPr>
            <w:r w:rsidRPr="00305D74">
              <w:rPr>
                <w:i/>
                <w:color w:val="000000"/>
              </w:rPr>
              <w:t>Analytes</w:t>
            </w:r>
            <w:r w:rsidRPr="00305D74">
              <w:rPr>
                <w:color w:val="000000"/>
              </w:rPr>
              <w:t>:  A substance or chemical constituent that is undergoing analysis or being measured.</w:t>
            </w:r>
          </w:p>
          <w:p w14:paraId="33272DED" w14:textId="77777777" w:rsidR="00227ECC" w:rsidRPr="00305D74" w:rsidRDefault="00227ECC" w:rsidP="00A308EA">
            <w:pPr>
              <w:keepNext/>
              <w:keepLines/>
              <w:rPr>
                <w:color w:val="000000"/>
              </w:rPr>
            </w:pPr>
          </w:p>
          <w:p w14:paraId="0119BC56" w14:textId="77777777" w:rsidR="00BA2EAA" w:rsidRPr="00305D74" w:rsidRDefault="00BA2EAA" w:rsidP="00A308EA">
            <w:pPr>
              <w:keepNext/>
              <w:keepLines/>
              <w:rPr>
                <w:color w:val="000000"/>
              </w:rPr>
            </w:pPr>
            <w:r w:rsidRPr="00305D74">
              <w:rPr>
                <w:i/>
                <w:color w:val="000000"/>
              </w:rPr>
              <w:t>Cantilever</w:t>
            </w:r>
            <w:r w:rsidRPr="00305D74">
              <w:rPr>
                <w:color w:val="000000"/>
              </w:rPr>
              <w:t>:  A beam supported at one end and with the other end suspended freely outwards.</w:t>
            </w:r>
          </w:p>
          <w:p w14:paraId="535ADD8C" w14:textId="77777777" w:rsidR="00227ECC" w:rsidRPr="00305D74" w:rsidRDefault="00227ECC" w:rsidP="00A308EA">
            <w:pPr>
              <w:keepNext/>
              <w:keepLines/>
              <w:rPr>
                <w:color w:val="000000"/>
              </w:rPr>
            </w:pPr>
          </w:p>
          <w:p w14:paraId="5FF22770" w14:textId="77777777" w:rsidR="00BA2EAA" w:rsidRPr="00305D74" w:rsidRDefault="00BA2EAA" w:rsidP="00A308EA">
            <w:pPr>
              <w:keepNext/>
              <w:keepLines/>
              <w:rPr>
                <w:color w:val="000000"/>
              </w:rPr>
            </w:pPr>
            <w:r w:rsidRPr="00305D74">
              <w:rPr>
                <w:i/>
                <w:color w:val="000000"/>
              </w:rPr>
              <w:t>Chemical Sensor Array</w:t>
            </w:r>
            <w:r w:rsidRPr="00305D74">
              <w:rPr>
                <w:color w:val="000000"/>
              </w:rPr>
              <w:t>: An array of sensors that chemical reacts with a target material resulting in a measurable change (i.e. resonant frequency or mass) with the sensor.</w:t>
            </w:r>
          </w:p>
          <w:p w14:paraId="67DFE859" w14:textId="77777777" w:rsidR="00227ECC" w:rsidRPr="00305D74" w:rsidRDefault="00227ECC" w:rsidP="00A308EA">
            <w:pPr>
              <w:keepNext/>
              <w:keepLines/>
              <w:rPr>
                <w:color w:val="000000"/>
              </w:rPr>
            </w:pPr>
          </w:p>
          <w:p w14:paraId="13E1976B" w14:textId="77777777" w:rsidR="00BA2EAA" w:rsidRPr="00305D74" w:rsidRDefault="00BA2EAA" w:rsidP="00A308EA">
            <w:pPr>
              <w:keepNext/>
              <w:keepLines/>
              <w:rPr>
                <w:color w:val="000000"/>
              </w:rPr>
            </w:pPr>
            <w:r w:rsidRPr="00305D74">
              <w:rPr>
                <w:i/>
                <w:color w:val="000000"/>
              </w:rPr>
              <w:t>Chemisorption</w:t>
            </w:r>
            <w:r w:rsidRPr="00305D74">
              <w:rPr>
                <w:color w:val="000000"/>
              </w:rPr>
              <w:t>:  The molecular bonding of gas to a solid.</w:t>
            </w:r>
          </w:p>
          <w:p w14:paraId="5B099903" w14:textId="77777777" w:rsidR="00227ECC" w:rsidRPr="00305D74" w:rsidRDefault="00227ECC" w:rsidP="00A308EA">
            <w:pPr>
              <w:keepNext/>
              <w:keepLines/>
              <w:rPr>
                <w:color w:val="000000"/>
              </w:rPr>
            </w:pPr>
          </w:p>
          <w:p w14:paraId="1A3FEF7E" w14:textId="77777777" w:rsidR="00BA2EAA" w:rsidRPr="00305D74" w:rsidRDefault="00BA2EAA" w:rsidP="00A308EA">
            <w:pPr>
              <w:keepNext/>
              <w:keepLines/>
              <w:rPr>
                <w:color w:val="000000"/>
              </w:rPr>
            </w:pPr>
            <w:proofErr w:type="spellStart"/>
            <w:r w:rsidRPr="00305D74">
              <w:rPr>
                <w:i/>
                <w:color w:val="000000"/>
              </w:rPr>
              <w:t>Piezoresistive</w:t>
            </w:r>
            <w:proofErr w:type="spellEnd"/>
            <w:r w:rsidRPr="00305D74">
              <w:rPr>
                <w:color w:val="000000"/>
              </w:rPr>
              <w:t xml:space="preserve">:  The </w:t>
            </w:r>
            <w:proofErr w:type="spellStart"/>
            <w:r w:rsidRPr="00305D74">
              <w:rPr>
                <w:color w:val="000000"/>
              </w:rPr>
              <w:t>piezoresistive</w:t>
            </w:r>
            <w:proofErr w:type="spellEnd"/>
            <w:r w:rsidRPr="00305D74">
              <w:rPr>
                <w:color w:val="000000"/>
              </w:rPr>
              <w:t xml:space="preserve"> effect describes the changing electrical resistance of a material due to applied mechanical stress.</w:t>
            </w:r>
          </w:p>
          <w:p w14:paraId="21D381BA" w14:textId="77777777" w:rsidR="00227ECC" w:rsidRPr="00305D74" w:rsidRDefault="00227ECC" w:rsidP="00A308EA">
            <w:pPr>
              <w:keepNext/>
              <w:keepLines/>
              <w:rPr>
                <w:color w:val="000000"/>
              </w:rPr>
            </w:pPr>
          </w:p>
          <w:p w14:paraId="4A2484F3" w14:textId="77777777" w:rsidR="00BA2EAA" w:rsidRPr="00305D74" w:rsidRDefault="00BA2EAA" w:rsidP="00A308EA">
            <w:pPr>
              <w:keepNext/>
              <w:keepLines/>
              <w:rPr>
                <w:color w:val="000000"/>
              </w:rPr>
            </w:pPr>
            <w:r w:rsidRPr="00305D74">
              <w:rPr>
                <w:i/>
                <w:color w:val="000000"/>
              </w:rPr>
              <w:t>Resonant frequency</w:t>
            </w:r>
            <w:r w:rsidRPr="00305D74">
              <w:rPr>
                <w:color w:val="000000"/>
              </w:rPr>
              <w:t>:  The frequency at which a moving member or a circuit has a maximum output for a given input.</w:t>
            </w:r>
          </w:p>
          <w:p w14:paraId="760D49F2" w14:textId="77777777" w:rsidR="00227ECC" w:rsidRPr="00305D74" w:rsidRDefault="00227ECC" w:rsidP="00A308EA">
            <w:pPr>
              <w:keepNext/>
              <w:keepLines/>
              <w:rPr>
                <w:color w:val="000000"/>
              </w:rPr>
            </w:pPr>
          </w:p>
          <w:p w14:paraId="76DAC9CA" w14:textId="77777777" w:rsidR="00BA2EAA" w:rsidRPr="00305D74" w:rsidRDefault="00BA2EAA" w:rsidP="00A308EA">
            <w:pPr>
              <w:keepNext/>
              <w:keepLines/>
              <w:rPr>
                <w:color w:val="000000"/>
              </w:rPr>
            </w:pPr>
            <w:r w:rsidRPr="00305D74">
              <w:rPr>
                <w:i/>
                <w:color w:val="000000"/>
              </w:rPr>
              <w:t>Selectivity</w:t>
            </w:r>
            <w:r w:rsidRPr="00305D74">
              <w:rPr>
                <w:color w:val="000000"/>
              </w:rPr>
              <w:t>:  The pumping speeds for specific gases.  Pumps that are selective do not pump all gases at the same rate.</w:t>
            </w:r>
          </w:p>
          <w:p w14:paraId="427C3468" w14:textId="77777777" w:rsidR="00227ECC" w:rsidRPr="00A308EA" w:rsidRDefault="00227ECC" w:rsidP="00A308EA">
            <w:pPr>
              <w:keepNext/>
              <w:keepLines/>
              <w:rPr>
                <w:color w:val="000000"/>
              </w:rPr>
            </w:pPr>
          </w:p>
        </w:tc>
      </w:tr>
      <w:tr w:rsidR="009537A2" w:rsidRPr="00BA2EAA" w14:paraId="0C6C620E" w14:textId="77777777" w:rsidTr="00A308EA">
        <w:tc>
          <w:tcPr>
            <w:tcW w:w="1105" w:type="dxa"/>
          </w:tcPr>
          <w:p w14:paraId="370B2976" w14:textId="77777777" w:rsidR="009537A2" w:rsidRPr="00BA2EAA" w:rsidRDefault="009537A2" w:rsidP="00B92458">
            <w:pPr>
              <w:pStyle w:val="txtx1"/>
            </w:pPr>
            <w:bookmarkStart w:id="34" w:name="App_CantiL_PK12_dldl247"/>
            <w:bookmarkEnd w:id="33"/>
          </w:p>
        </w:tc>
        <w:tc>
          <w:tcPr>
            <w:tcW w:w="9990" w:type="dxa"/>
          </w:tcPr>
          <w:p w14:paraId="5DC5E844" w14:textId="77777777" w:rsidR="009537A2" w:rsidRPr="00227ECC" w:rsidRDefault="009537A2" w:rsidP="00BA0E40">
            <w:pPr>
              <w:keepNext/>
              <w:keepLines/>
              <w:rPr>
                <w:i/>
                <w:color w:val="000000"/>
              </w:rPr>
            </w:pPr>
            <w:r w:rsidRPr="00227ECC">
              <w:rPr>
                <w:i/>
              </w:rPr>
              <w:t>Support for this work was provided by the National Science Foundation's Advanced Technological Education (ATE) Program.</w:t>
            </w:r>
          </w:p>
        </w:tc>
      </w:tr>
      <w:bookmarkEnd w:id="34"/>
    </w:tbl>
    <w:p w14:paraId="34FA7566" w14:textId="77777777" w:rsidR="00BA085D" w:rsidRPr="00BA2EAA" w:rsidRDefault="00BA085D" w:rsidP="00305D74"/>
    <w:sectPr w:rsidR="00BA085D" w:rsidRPr="00BA2EAA" w:rsidSect="00305D74">
      <w:headerReference w:type="default" r:id="rId35"/>
      <w:type w:val="continuous"/>
      <w:pgSz w:w="12240" w:h="15840"/>
      <w:pgMar w:top="900" w:right="720" w:bottom="1170" w:left="720" w:header="432" w:footer="43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C639B93" w14:textId="77777777" w:rsidR="00D771DA" w:rsidRDefault="00D771DA">
      <w:r>
        <w:separator/>
      </w:r>
    </w:p>
  </w:endnote>
  <w:endnote w:type="continuationSeparator" w:id="0">
    <w:p w14:paraId="298FB171" w14:textId="77777777" w:rsidR="00D771DA" w:rsidRDefault="00D771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1BF1D2" w14:textId="77777777" w:rsidR="00D771DA" w:rsidRDefault="00D771DA">
    <w:pPr>
      <w:pStyle w:val="Footer"/>
    </w:pPr>
  </w:p>
  <w:p w14:paraId="4B18BAA3" w14:textId="77777777" w:rsidR="00D771DA" w:rsidRDefault="00D771DA" w:rsidP="00EC6A39">
    <w:pPr>
      <w:pStyle w:val="Footer"/>
      <w:jc w:val="right"/>
    </w:pPr>
    <w:r>
      <w:rPr>
        <w:noProof/>
      </w:rPr>
      <w:drawing>
        <wp:inline distT="0" distB="0" distL="0" distR="0" wp14:anchorId="087CC644" wp14:editId="35CECCC9">
          <wp:extent cx="940435" cy="295910"/>
          <wp:effectExtent l="0" t="0" r="0" b="889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0435" cy="29591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C2B86A" w14:textId="77777777" w:rsidR="00D771DA" w:rsidRPr="004B6382" w:rsidRDefault="00D771DA" w:rsidP="00FD7878">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F93F7C">
      <w:rPr>
        <w:b/>
        <w:i/>
        <w:noProof/>
        <w:sz w:val="22"/>
      </w:rPr>
      <w:t>14</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F93F7C">
      <w:rPr>
        <w:b/>
        <w:i/>
        <w:noProof/>
        <w:sz w:val="22"/>
      </w:rPr>
      <w:t>18</w:t>
    </w:r>
    <w:r w:rsidRPr="004B6382">
      <w:rPr>
        <w:b/>
        <w:i/>
        <w:sz w:val="22"/>
      </w:rPr>
      <w:fldChar w:fldCharType="end"/>
    </w:r>
  </w:p>
  <w:p w14:paraId="6C29B3AA" w14:textId="77777777" w:rsidR="00D771DA" w:rsidRPr="00FD7878" w:rsidRDefault="00D771DA" w:rsidP="00FD7878">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F93F7C">
      <w:rPr>
        <w:i/>
        <w:noProof/>
        <w:sz w:val="22"/>
      </w:rPr>
      <w:t>App_CantiL_PK12_PG_Feb2017.docx</w:t>
    </w:r>
    <w:r w:rsidRPr="004B6382">
      <w:rPr>
        <w:i/>
        <w:sz w:val="22"/>
      </w:rPr>
      <w:fldChar w:fldCharType="end"/>
    </w:r>
    <w:r w:rsidRPr="004B6382">
      <w:rPr>
        <w:i/>
        <w:sz w:val="22"/>
      </w:rPr>
      <w:tab/>
    </w:r>
    <w:r w:rsidRPr="004B6382">
      <w:rPr>
        <w:b/>
        <w:i/>
        <w:sz w:val="22"/>
      </w:rPr>
      <w:tab/>
    </w:r>
    <w:r>
      <w:rPr>
        <w:b/>
        <w:i/>
        <w:sz w:val="22"/>
      </w:rPr>
      <w:t>Chemical Sensor Arrays</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00DDD" w14:textId="77777777" w:rsidR="00D771DA" w:rsidRDefault="00D771DA">
    <w:pPr>
      <w:pStyle w:val="Footer"/>
    </w:pPr>
  </w:p>
  <w:p w14:paraId="4990AFED" w14:textId="77777777" w:rsidR="00D771DA" w:rsidRDefault="00D771DA" w:rsidP="00384AD8">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8ABEA62" w14:textId="77777777" w:rsidR="00D771DA" w:rsidRDefault="00D771DA">
      <w:r>
        <w:separator/>
      </w:r>
    </w:p>
  </w:footnote>
  <w:footnote w:type="continuationSeparator" w:id="0">
    <w:p w14:paraId="2A3CEAB8" w14:textId="77777777" w:rsidR="00D771DA" w:rsidRDefault="00D771D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C2626B" w14:textId="77777777" w:rsidR="00D771DA" w:rsidRDefault="00D771DA" w:rsidP="00EC6A39">
    <w:pPr>
      <w:pStyle w:val="Header"/>
      <w:jc w:val="right"/>
    </w:pPr>
    <w:r>
      <w:rPr>
        <w:noProof/>
      </w:rPr>
      <w:drawing>
        <wp:inline distT="0" distB="0" distL="0" distR="0" wp14:anchorId="37BF4121" wp14:editId="3F3251E6">
          <wp:extent cx="940435" cy="295910"/>
          <wp:effectExtent l="0" t="0" r="0" b="889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0435" cy="295910"/>
                  </a:xfrm>
                  <a:prstGeom prst="rect">
                    <a:avLst/>
                  </a:prstGeom>
                  <a:noFill/>
                  <a:ln>
                    <a:noFill/>
                  </a:ln>
                </pic:spPr>
              </pic:pic>
            </a:graphicData>
          </a:graphic>
        </wp:inline>
      </w:drawing>
    </w:r>
  </w:p>
  <w:p w14:paraId="0A46590C" w14:textId="77777777" w:rsidR="00D771DA" w:rsidRDefault="00D771DA">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6281FE" w14:textId="77777777" w:rsidR="00D771DA" w:rsidRDefault="00D771DA" w:rsidP="00EC6A39">
    <w:pPr>
      <w:pStyle w:val="Header"/>
      <w:jc w:val="right"/>
    </w:pPr>
  </w:p>
  <w:p w14:paraId="3121E7DB" w14:textId="77777777" w:rsidR="00D771DA" w:rsidRDefault="00D771DA">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ADA0BF" w14:textId="77777777" w:rsidR="00D771DA" w:rsidRDefault="00D771DA">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26A71521"/>
    <w:multiLevelType w:val="hybridMultilevel"/>
    <w:tmpl w:val="867E29B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nsid w:val="32577FEB"/>
    <w:multiLevelType w:val="hybridMultilevel"/>
    <w:tmpl w:val="4C90AA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3D2A2430"/>
    <w:multiLevelType w:val="hybridMultilevel"/>
    <w:tmpl w:val="563A518C"/>
    <w:lvl w:ilvl="0" w:tplc="22C06BE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44827AC4"/>
    <w:multiLevelType w:val="hybridMultilevel"/>
    <w:tmpl w:val="2D461EAC"/>
    <w:lvl w:ilvl="0" w:tplc="EE5E3A36">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0">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1">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7CB27BB3"/>
    <w:multiLevelType w:val="hybridMultilevel"/>
    <w:tmpl w:val="E2AEC3D2"/>
    <w:lvl w:ilvl="0" w:tplc="02663F5C">
      <w:start w:val="1"/>
      <w:numFmt w:val="decimal"/>
      <w:lvlText w:val="%1."/>
      <w:lvlJc w:val="left"/>
      <w:pPr>
        <w:ind w:left="720" w:hanging="360"/>
      </w:pPr>
      <w:rPr>
        <w:rFonts w:hint="default"/>
        <w:i w:val="0"/>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3"/>
  </w:num>
  <w:num w:numId="3">
    <w:abstractNumId w:val="9"/>
  </w:num>
  <w:num w:numId="4">
    <w:abstractNumId w:val="5"/>
  </w:num>
  <w:num w:numId="5">
    <w:abstractNumId w:val="1"/>
  </w:num>
  <w:num w:numId="6">
    <w:abstractNumId w:val="11"/>
  </w:num>
  <w:num w:numId="7">
    <w:abstractNumId w:val="10"/>
  </w:num>
  <w:num w:numId="8">
    <w:abstractNumId w:val="0"/>
  </w:num>
  <w:num w:numId="9">
    <w:abstractNumId w:val="2"/>
  </w:num>
  <w:num w:numId="10">
    <w:abstractNumId w:val="7"/>
  </w:num>
  <w:num w:numId="11">
    <w:abstractNumId w:val="4"/>
  </w:num>
  <w:num w:numId="12">
    <w:abstractNumId w:val="6"/>
  </w:num>
  <w:num w:numId="13">
    <w:abstractNumId w:val="12"/>
  </w:num>
  <w:num w:numId="14">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5430"/>
    <w:rsid w:val="000075CF"/>
    <w:rsid w:val="00040D75"/>
    <w:rsid w:val="0004630E"/>
    <w:rsid w:val="00051858"/>
    <w:rsid w:val="000519F8"/>
    <w:rsid w:val="0005565C"/>
    <w:rsid w:val="00066A00"/>
    <w:rsid w:val="0007249A"/>
    <w:rsid w:val="00084597"/>
    <w:rsid w:val="0008546C"/>
    <w:rsid w:val="0008768F"/>
    <w:rsid w:val="00097995"/>
    <w:rsid w:val="00097CC8"/>
    <w:rsid w:val="000A0965"/>
    <w:rsid w:val="000A6384"/>
    <w:rsid w:val="000A700D"/>
    <w:rsid w:val="000C04B3"/>
    <w:rsid w:val="000C4088"/>
    <w:rsid w:val="000D76EC"/>
    <w:rsid w:val="000E32C0"/>
    <w:rsid w:val="000F1F79"/>
    <w:rsid w:val="000F4A6A"/>
    <w:rsid w:val="000F79CD"/>
    <w:rsid w:val="00111E39"/>
    <w:rsid w:val="001131A8"/>
    <w:rsid w:val="001167BC"/>
    <w:rsid w:val="0012192B"/>
    <w:rsid w:val="00123289"/>
    <w:rsid w:val="001234DE"/>
    <w:rsid w:val="00132F58"/>
    <w:rsid w:val="0014607B"/>
    <w:rsid w:val="00150254"/>
    <w:rsid w:val="00152E73"/>
    <w:rsid w:val="00155C96"/>
    <w:rsid w:val="00156054"/>
    <w:rsid w:val="00165762"/>
    <w:rsid w:val="00170419"/>
    <w:rsid w:val="00172A45"/>
    <w:rsid w:val="00172E99"/>
    <w:rsid w:val="00181DF9"/>
    <w:rsid w:val="00190D4B"/>
    <w:rsid w:val="0019288C"/>
    <w:rsid w:val="00196F18"/>
    <w:rsid w:val="001A085A"/>
    <w:rsid w:val="001A7425"/>
    <w:rsid w:val="001B7E7C"/>
    <w:rsid w:val="001C19B9"/>
    <w:rsid w:val="001C1F5E"/>
    <w:rsid w:val="0021493E"/>
    <w:rsid w:val="00227ECC"/>
    <w:rsid w:val="002320C6"/>
    <w:rsid w:val="00252935"/>
    <w:rsid w:val="00260895"/>
    <w:rsid w:val="00262E29"/>
    <w:rsid w:val="00265ABB"/>
    <w:rsid w:val="00291430"/>
    <w:rsid w:val="002950E2"/>
    <w:rsid w:val="002A1736"/>
    <w:rsid w:val="002A76BB"/>
    <w:rsid w:val="002A7BFE"/>
    <w:rsid w:val="002B64EE"/>
    <w:rsid w:val="002C3790"/>
    <w:rsid w:val="002C6F99"/>
    <w:rsid w:val="002D4E40"/>
    <w:rsid w:val="002E0259"/>
    <w:rsid w:val="002E7E58"/>
    <w:rsid w:val="002F2FCD"/>
    <w:rsid w:val="002F7113"/>
    <w:rsid w:val="002F7867"/>
    <w:rsid w:val="00305D74"/>
    <w:rsid w:val="00311D24"/>
    <w:rsid w:val="003179DE"/>
    <w:rsid w:val="003521F0"/>
    <w:rsid w:val="003531C6"/>
    <w:rsid w:val="00355290"/>
    <w:rsid w:val="0035794B"/>
    <w:rsid w:val="00365BB0"/>
    <w:rsid w:val="00372EC0"/>
    <w:rsid w:val="0037389E"/>
    <w:rsid w:val="00382D0A"/>
    <w:rsid w:val="00382FB4"/>
    <w:rsid w:val="00384AD8"/>
    <w:rsid w:val="00393412"/>
    <w:rsid w:val="003A0197"/>
    <w:rsid w:val="003A23E4"/>
    <w:rsid w:val="003A52A8"/>
    <w:rsid w:val="003A5B8A"/>
    <w:rsid w:val="003A7FB0"/>
    <w:rsid w:val="003B509F"/>
    <w:rsid w:val="003C6164"/>
    <w:rsid w:val="003E3BB8"/>
    <w:rsid w:val="003E766C"/>
    <w:rsid w:val="00401B67"/>
    <w:rsid w:val="004250D1"/>
    <w:rsid w:val="0043567D"/>
    <w:rsid w:val="0044031E"/>
    <w:rsid w:val="00454310"/>
    <w:rsid w:val="00454872"/>
    <w:rsid w:val="00456E84"/>
    <w:rsid w:val="0046023B"/>
    <w:rsid w:val="004613F8"/>
    <w:rsid w:val="004656CD"/>
    <w:rsid w:val="00476BBB"/>
    <w:rsid w:val="004A55B0"/>
    <w:rsid w:val="004B4860"/>
    <w:rsid w:val="004B7486"/>
    <w:rsid w:val="004E43AF"/>
    <w:rsid w:val="004E489A"/>
    <w:rsid w:val="004F07B1"/>
    <w:rsid w:val="004F47C0"/>
    <w:rsid w:val="00501516"/>
    <w:rsid w:val="00501ECB"/>
    <w:rsid w:val="00525AEF"/>
    <w:rsid w:val="00526947"/>
    <w:rsid w:val="00530481"/>
    <w:rsid w:val="00537106"/>
    <w:rsid w:val="005460FD"/>
    <w:rsid w:val="00573FED"/>
    <w:rsid w:val="00576941"/>
    <w:rsid w:val="005A0723"/>
    <w:rsid w:val="005C593C"/>
    <w:rsid w:val="005D0DFB"/>
    <w:rsid w:val="005D25E4"/>
    <w:rsid w:val="005E0B74"/>
    <w:rsid w:val="005E16E7"/>
    <w:rsid w:val="005E1E5F"/>
    <w:rsid w:val="005F09EF"/>
    <w:rsid w:val="005F0D7E"/>
    <w:rsid w:val="005F2B0F"/>
    <w:rsid w:val="005F45B7"/>
    <w:rsid w:val="00615D72"/>
    <w:rsid w:val="0062015A"/>
    <w:rsid w:val="006217F2"/>
    <w:rsid w:val="006254D6"/>
    <w:rsid w:val="00631A3B"/>
    <w:rsid w:val="00640665"/>
    <w:rsid w:val="00645266"/>
    <w:rsid w:val="006452F3"/>
    <w:rsid w:val="0067029E"/>
    <w:rsid w:val="006922A2"/>
    <w:rsid w:val="006A0EC8"/>
    <w:rsid w:val="006B2527"/>
    <w:rsid w:val="006B2AFA"/>
    <w:rsid w:val="006E01DC"/>
    <w:rsid w:val="006E080E"/>
    <w:rsid w:val="006F1CA1"/>
    <w:rsid w:val="006F5E72"/>
    <w:rsid w:val="006F7D6E"/>
    <w:rsid w:val="006F7FBA"/>
    <w:rsid w:val="0070734E"/>
    <w:rsid w:val="007113A2"/>
    <w:rsid w:val="00713BD3"/>
    <w:rsid w:val="00754242"/>
    <w:rsid w:val="00754C82"/>
    <w:rsid w:val="00754E30"/>
    <w:rsid w:val="00766FE6"/>
    <w:rsid w:val="00771DB4"/>
    <w:rsid w:val="00772408"/>
    <w:rsid w:val="00790786"/>
    <w:rsid w:val="007914DB"/>
    <w:rsid w:val="007B20E0"/>
    <w:rsid w:val="007D3B83"/>
    <w:rsid w:val="0080699F"/>
    <w:rsid w:val="00810396"/>
    <w:rsid w:val="00810584"/>
    <w:rsid w:val="008156DA"/>
    <w:rsid w:val="0082457D"/>
    <w:rsid w:val="00853734"/>
    <w:rsid w:val="00857197"/>
    <w:rsid w:val="00857B5F"/>
    <w:rsid w:val="00880E4C"/>
    <w:rsid w:val="00881286"/>
    <w:rsid w:val="00884E9B"/>
    <w:rsid w:val="008C5B45"/>
    <w:rsid w:val="008C5FE4"/>
    <w:rsid w:val="008C7A99"/>
    <w:rsid w:val="008D20E9"/>
    <w:rsid w:val="008D3549"/>
    <w:rsid w:val="008D3E4C"/>
    <w:rsid w:val="008F6A44"/>
    <w:rsid w:val="00900C20"/>
    <w:rsid w:val="0090575D"/>
    <w:rsid w:val="00911D63"/>
    <w:rsid w:val="00933386"/>
    <w:rsid w:val="0093397E"/>
    <w:rsid w:val="00941361"/>
    <w:rsid w:val="00943632"/>
    <w:rsid w:val="00946CFC"/>
    <w:rsid w:val="009475C1"/>
    <w:rsid w:val="00952822"/>
    <w:rsid w:val="009537A2"/>
    <w:rsid w:val="00960C01"/>
    <w:rsid w:val="00962C0D"/>
    <w:rsid w:val="00972EA1"/>
    <w:rsid w:val="00973FF2"/>
    <w:rsid w:val="0099785A"/>
    <w:rsid w:val="009A257F"/>
    <w:rsid w:val="009A5E6E"/>
    <w:rsid w:val="009A79C4"/>
    <w:rsid w:val="009D42F4"/>
    <w:rsid w:val="009F1EA9"/>
    <w:rsid w:val="00A043F5"/>
    <w:rsid w:val="00A04FD5"/>
    <w:rsid w:val="00A13F09"/>
    <w:rsid w:val="00A308EA"/>
    <w:rsid w:val="00A31583"/>
    <w:rsid w:val="00A365B1"/>
    <w:rsid w:val="00A52691"/>
    <w:rsid w:val="00A937F6"/>
    <w:rsid w:val="00A94A42"/>
    <w:rsid w:val="00AA59B4"/>
    <w:rsid w:val="00AC57BC"/>
    <w:rsid w:val="00AD14AE"/>
    <w:rsid w:val="00AD5E60"/>
    <w:rsid w:val="00AF2BE2"/>
    <w:rsid w:val="00B05761"/>
    <w:rsid w:val="00B05A01"/>
    <w:rsid w:val="00B41C23"/>
    <w:rsid w:val="00B5608D"/>
    <w:rsid w:val="00B605AB"/>
    <w:rsid w:val="00B80A82"/>
    <w:rsid w:val="00B85900"/>
    <w:rsid w:val="00B92458"/>
    <w:rsid w:val="00B93F98"/>
    <w:rsid w:val="00B95F8B"/>
    <w:rsid w:val="00BA085D"/>
    <w:rsid w:val="00BA0E40"/>
    <w:rsid w:val="00BA2EAA"/>
    <w:rsid w:val="00BA5A2C"/>
    <w:rsid w:val="00BC2106"/>
    <w:rsid w:val="00BD0A59"/>
    <w:rsid w:val="00BD0D14"/>
    <w:rsid w:val="00BF4FEC"/>
    <w:rsid w:val="00BF5C1E"/>
    <w:rsid w:val="00BF740E"/>
    <w:rsid w:val="00C270E5"/>
    <w:rsid w:val="00C31830"/>
    <w:rsid w:val="00C461F7"/>
    <w:rsid w:val="00C61365"/>
    <w:rsid w:val="00C61390"/>
    <w:rsid w:val="00C73AED"/>
    <w:rsid w:val="00C779C0"/>
    <w:rsid w:val="00C8036C"/>
    <w:rsid w:val="00C85F94"/>
    <w:rsid w:val="00C90A22"/>
    <w:rsid w:val="00C91B07"/>
    <w:rsid w:val="00CA03F1"/>
    <w:rsid w:val="00CA38E0"/>
    <w:rsid w:val="00CA529A"/>
    <w:rsid w:val="00CA73C1"/>
    <w:rsid w:val="00CB3B67"/>
    <w:rsid w:val="00CB5329"/>
    <w:rsid w:val="00CC6B4B"/>
    <w:rsid w:val="00CE4AC4"/>
    <w:rsid w:val="00D11481"/>
    <w:rsid w:val="00D15029"/>
    <w:rsid w:val="00D157B8"/>
    <w:rsid w:val="00D23EEC"/>
    <w:rsid w:val="00D722EB"/>
    <w:rsid w:val="00D7491B"/>
    <w:rsid w:val="00D771DA"/>
    <w:rsid w:val="00D81B99"/>
    <w:rsid w:val="00D85768"/>
    <w:rsid w:val="00D9088C"/>
    <w:rsid w:val="00D962CB"/>
    <w:rsid w:val="00DA23E5"/>
    <w:rsid w:val="00DA5A6F"/>
    <w:rsid w:val="00DB3FD9"/>
    <w:rsid w:val="00DC380F"/>
    <w:rsid w:val="00DD25B4"/>
    <w:rsid w:val="00DE0E54"/>
    <w:rsid w:val="00DE3E9A"/>
    <w:rsid w:val="00DE6D61"/>
    <w:rsid w:val="00DF54BA"/>
    <w:rsid w:val="00E05908"/>
    <w:rsid w:val="00E13B46"/>
    <w:rsid w:val="00E16341"/>
    <w:rsid w:val="00E3470F"/>
    <w:rsid w:val="00E378BE"/>
    <w:rsid w:val="00E522C1"/>
    <w:rsid w:val="00E532BB"/>
    <w:rsid w:val="00E54B53"/>
    <w:rsid w:val="00E840C0"/>
    <w:rsid w:val="00E87ECE"/>
    <w:rsid w:val="00EA31C9"/>
    <w:rsid w:val="00EB0AD0"/>
    <w:rsid w:val="00EC15A0"/>
    <w:rsid w:val="00EC364A"/>
    <w:rsid w:val="00EC58CF"/>
    <w:rsid w:val="00EC6A39"/>
    <w:rsid w:val="00ED54F7"/>
    <w:rsid w:val="00EE0782"/>
    <w:rsid w:val="00EE0B28"/>
    <w:rsid w:val="00EE47F6"/>
    <w:rsid w:val="00EF00C2"/>
    <w:rsid w:val="00EF42E3"/>
    <w:rsid w:val="00F32980"/>
    <w:rsid w:val="00F451F9"/>
    <w:rsid w:val="00F473EE"/>
    <w:rsid w:val="00F65E74"/>
    <w:rsid w:val="00F72140"/>
    <w:rsid w:val="00F7215A"/>
    <w:rsid w:val="00F77838"/>
    <w:rsid w:val="00F77B61"/>
    <w:rsid w:val="00F91CB4"/>
    <w:rsid w:val="00F93F7C"/>
    <w:rsid w:val="00FD787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4B1E30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A085A"/>
    <w:pPr>
      <w:widowControl w:val="0"/>
      <w:adjustRightInd w:val="0"/>
      <w:textAlignment w:val="baseline"/>
    </w:pPr>
    <w:rPr>
      <w:sz w:val="24"/>
      <w:szCs w:val="24"/>
    </w:rPr>
  </w:style>
  <w:style w:type="paragraph" w:styleId="Heading1">
    <w:name w:val="heading 1"/>
    <w:basedOn w:val="Normal"/>
    <w:next w:val="Normal"/>
    <w:qFormat/>
    <w:rsid w:val="001A085A"/>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A085A"/>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A085A"/>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A085A"/>
    <w:pPr>
      <w:keepNext/>
      <w:numPr>
        <w:ilvl w:val="3"/>
        <w:numId w:val="4"/>
      </w:numPr>
      <w:spacing w:before="240" w:after="60"/>
      <w:outlineLvl w:val="3"/>
    </w:pPr>
    <w:rPr>
      <w:b/>
      <w:bCs/>
      <w:sz w:val="28"/>
      <w:szCs w:val="28"/>
    </w:rPr>
  </w:style>
  <w:style w:type="paragraph" w:styleId="Heading5">
    <w:name w:val="heading 5"/>
    <w:basedOn w:val="Normal"/>
    <w:next w:val="Normal"/>
    <w:qFormat/>
    <w:rsid w:val="001A085A"/>
    <w:pPr>
      <w:numPr>
        <w:ilvl w:val="4"/>
        <w:numId w:val="4"/>
      </w:numPr>
      <w:spacing w:before="240" w:after="60"/>
      <w:outlineLvl w:val="4"/>
    </w:pPr>
    <w:rPr>
      <w:b/>
      <w:bCs/>
      <w:i/>
      <w:iCs/>
      <w:sz w:val="26"/>
      <w:szCs w:val="26"/>
    </w:rPr>
  </w:style>
  <w:style w:type="paragraph" w:styleId="Heading6">
    <w:name w:val="heading 6"/>
    <w:basedOn w:val="Normal"/>
    <w:next w:val="Normal"/>
    <w:qFormat/>
    <w:rsid w:val="001A085A"/>
    <w:pPr>
      <w:numPr>
        <w:ilvl w:val="5"/>
        <w:numId w:val="4"/>
      </w:numPr>
      <w:spacing w:before="240" w:after="60"/>
      <w:outlineLvl w:val="5"/>
    </w:pPr>
    <w:rPr>
      <w:b/>
      <w:bCs/>
      <w:sz w:val="22"/>
      <w:szCs w:val="22"/>
    </w:rPr>
  </w:style>
  <w:style w:type="paragraph" w:styleId="Heading7">
    <w:name w:val="heading 7"/>
    <w:basedOn w:val="Normal"/>
    <w:next w:val="Normal"/>
    <w:qFormat/>
    <w:rsid w:val="001A085A"/>
    <w:pPr>
      <w:numPr>
        <w:ilvl w:val="6"/>
        <w:numId w:val="4"/>
      </w:numPr>
      <w:spacing w:before="240" w:after="60"/>
      <w:outlineLvl w:val="6"/>
    </w:pPr>
  </w:style>
  <w:style w:type="paragraph" w:styleId="Heading8">
    <w:name w:val="heading 8"/>
    <w:basedOn w:val="Normal"/>
    <w:next w:val="Normal"/>
    <w:qFormat/>
    <w:rsid w:val="001A085A"/>
    <w:pPr>
      <w:numPr>
        <w:ilvl w:val="7"/>
        <w:numId w:val="4"/>
      </w:numPr>
      <w:spacing w:before="240" w:after="60"/>
      <w:outlineLvl w:val="7"/>
    </w:pPr>
    <w:rPr>
      <w:i/>
      <w:iCs/>
    </w:rPr>
  </w:style>
  <w:style w:type="paragraph" w:styleId="Heading9">
    <w:name w:val="heading 9"/>
    <w:basedOn w:val="Normal"/>
    <w:next w:val="Normal"/>
    <w:qFormat/>
    <w:rsid w:val="001A085A"/>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A085A"/>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1A085A"/>
    <w:rPr>
      <w:rFonts w:ascii="Arial Narrow" w:hAnsi="Arial Narrow"/>
      <w:sz w:val="20"/>
    </w:rPr>
  </w:style>
  <w:style w:type="paragraph" w:customStyle="1" w:styleId="xtLabel">
    <w:name w:val="xtLabel"/>
    <w:basedOn w:val="Normal"/>
    <w:rsid w:val="001A085A"/>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1A085A"/>
    <w:rPr>
      <w:color w:val="800080"/>
      <w:u w:val="single"/>
    </w:rPr>
  </w:style>
  <w:style w:type="character" w:styleId="Hyperlink">
    <w:name w:val="Hyperlink"/>
    <w:rsid w:val="001A085A"/>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A085A"/>
  </w:style>
  <w:style w:type="paragraph" w:styleId="TOC2">
    <w:name w:val="toc 2"/>
    <w:basedOn w:val="Normal"/>
    <w:next w:val="Normal"/>
    <w:autoRedefine/>
    <w:semiHidden/>
    <w:rsid w:val="001A085A"/>
    <w:pPr>
      <w:ind w:left="240"/>
    </w:pPr>
  </w:style>
  <w:style w:type="paragraph" w:styleId="TOC3">
    <w:name w:val="toc 3"/>
    <w:basedOn w:val="Normal"/>
    <w:next w:val="Normal"/>
    <w:autoRedefine/>
    <w:semiHidden/>
    <w:rsid w:val="001A085A"/>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A085A"/>
    <w:pPr>
      <w:keepLines/>
    </w:pPr>
    <w:rPr>
      <w:color w:val="000000"/>
    </w:rPr>
  </w:style>
  <w:style w:type="paragraph" w:customStyle="1" w:styleId="dldl1">
    <w:name w:val="dldl1"/>
    <w:basedOn w:val="BodyText"/>
    <w:rsid w:val="001A085A"/>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A085A"/>
    <w:pPr>
      <w:numPr>
        <w:ilvl w:val="1"/>
      </w:numPr>
      <w:tabs>
        <w:tab w:val="clear" w:pos="1440"/>
      </w:tabs>
      <w:outlineLvl w:val="1"/>
    </w:pPr>
  </w:style>
  <w:style w:type="paragraph" w:customStyle="1" w:styleId="dldl3">
    <w:name w:val="dldl3"/>
    <w:basedOn w:val="dldl1"/>
    <w:rsid w:val="001A085A"/>
    <w:pPr>
      <w:numPr>
        <w:ilvl w:val="2"/>
      </w:numPr>
      <w:tabs>
        <w:tab w:val="clear" w:pos="2160"/>
      </w:tabs>
      <w:outlineLvl w:val="2"/>
    </w:pPr>
  </w:style>
  <w:style w:type="paragraph" w:customStyle="1" w:styleId="dldl4">
    <w:name w:val="dldl4"/>
    <w:basedOn w:val="dldl1"/>
    <w:rsid w:val="001A085A"/>
    <w:pPr>
      <w:numPr>
        <w:ilvl w:val="3"/>
      </w:numPr>
      <w:tabs>
        <w:tab w:val="clear" w:pos="1440"/>
        <w:tab w:val="clear" w:pos="2880"/>
      </w:tabs>
      <w:outlineLvl w:val="3"/>
    </w:pPr>
  </w:style>
  <w:style w:type="paragraph" w:customStyle="1" w:styleId="dldl5">
    <w:name w:val="dldl5"/>
    <w:basedOn w:val="dldl1"/>
    <w:rsid w:val="001A085A"/>
    <w:pPr>
      <w:numPr>
        <w:ilvl w:val="4"/>
      </w:numPr>
      <w:tabs>
        <w:tab w:val="clear" w:pos="1440"/>
      </w:tabs>
      <w:outlineLvl w:val="4"/>
    </w:pPr>
  </w:style>
  <w:style w:type="paragraph" w:customStyle="1" w:styleId="dldl6">
    <w:name w:val="dldl6"/>
    <w:basedOn w:val="dldl1"/>
    <w:rsid w:val="001A085A"/>
    <w:pPr>
      <w:numPr>
        <w:ilvl w:val="5"/>
      </w:numPr>
      <w:tabs>
        <w:tab w:val="clear" w:pos="2160"/>
      </w:tabs>
      <w:outlineLvl w:val="5"/>
    </w:pPr>
  </w:style>
  <w:style w:type="paragraph" w:customStyle="1" w:styleId="dldl7">
    <w:name w:val="dldl7"/>
    <w:basedOn w:val="dldl1"/>
    <w:rsid w:val="001A085A"/>
    <w:pPr>
      <w:numPr>
        <w:ilvl w:val="6"/>
      </w:numPr>
      <w:outlineLvl w:val="6"/>
    </w:pPr>
  </w:style>
  <w:style w:type="paragraph" w:customStyle="1" w:styleId="dldl8">
    <w:name w:val="dldl8"/>
    <w:basedOn w:val="dldl1"/>
    <w:rsid w:val="001A085A"/>
    <w:pPr>
      <w:numPr>
        <w:ilvl w:val="7"/>
      </w:numPr>
      <w:tabs>
        <w:tab w:val="clear" w:pos="2880"/>
      </w:tabs>
      <w:outlineLvl w:val="7"/>
    </w:pPr>
  </w:style>
  <w:style w:type="paragraph" w:customStyle="1" w:styleId="dldl9">
    <w:name w:val="dldl9"/>
    <w:basedOn w:val="dldl1"/>
    <w:rsid w:val="001A085A"/>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A085A"/>
    <w:pPr>
      <w:keepNext/>
      <w:keepLines/>
      <w:spacing w:before="60" w:after="60"/>
    </w:pPr>
    <w:rPr>
      <w:b/>
      <w:sz w:val="22"/>
      <w:szCs w:val="22"/>
    </w:rPr>
  </w:style>
  <w:style w:type="table" w:customStyle="1" w:styleId="TablePlain">
    <w:name w:val="Table Plain"/>
    <w:basedOn w:val="TableNormal"/>
    <w:rsid w:val="001A085A"/>
    <w:tblPr>
      <w:tblInd w:w="0" w:type="dxa"/>
      <w:tblCellMar>
        <w:top w:w="0" w:type="dxa"/>
        <w:left w:w="108" w:type="dxa"/>
        <w:bottom w:w="0" w:type="dxa"/>
        <w:right w:w="108" w:type="dxa"/>
      </w:tblCellMar>
    </w:tblPr>
  </w:style>
  <w:style w:type="paragraph" w:customStyle="1" w:styleId="lvlSteps">
    <w:name w:val="lvlSteps"/>
    <w:basedOn w:val="Normal"/>
    <w:rsid w:val="001A085A"/>
    <w:pPr>
      <w:spacing w:before="40" w:after="40"/>
    </w:pPr>
    <w:rPr>
      <w:sz w:val="22"/>
      <w:szCs w:val="22"/>
    </w:rPr>
  </w:style>
  <w:style w:type="paragraph" w:customStyle="1" w:styleId="nBodyText">
    <w:name w:val="nBody Text"/>
    <w:basedOn w:val="Normal"/>
    <w:rsid w:val="001A085A"/>
    <w:pPr>
      <w:numPr>
        <w:numId w:val="3"/>
      </w:numPr>
      <w:ind w:left="0" w:firstLine="0"/>
    </w:pPr>
    <w:rPr>
      <w:sz w:val="22"/>
      <w:szCs w:val="22"/>
    </w:rPr>
  </w:style>
  <w:style w:type="paragraph" w:customStyle="1" w:styleId="OITitle">
    <w:name w:val="OI_Title"/>
    <w:basedOn w:val="Normal"/>
    <w:rsid w:val="001A085A"/>
    <w:pPr>
      <w:jc w:val="center"/>
    </w:pPr>
    <w:rPr>
      <w:b/>
    </w:rPr>
  </w:style>
  <w:style w:type="numbering" w:styleId="111111">
    <w:name w:val="Outline List 2"/>
    <w:basedOn w:val="NoList"/>
    <w:rsid w:val="001A085A"/>
    <w:pPr>
      <w:numPr>
        <w:numId w:val="2"/>
      </w:numPr>
    </w:pPr>
  </w:style>
  <w:style w:type="paragraph" w:customStyle="1" w:styleId="OINumber">
    <w:name w:val="OI_Number"/>
    <w:basedOn w:val="Normal"/>
    <w:rsid w:val="001A085A"/>
    <w:pPr>
      <w:spacing w:before="80"/>
    </w:pPr>
    <w:rPr>
      <w:b/>
      <w:sz w:val="16"/>
    </w:rPr>
  </w:style>
  <w:style w:type="paragraph" w:styleId="BodyText">
    <w:name w:val="Body Text"/>
    <w:basedOn w:val="Normal"/>
    <w:link w:val="BodyTextChar"/>
    <w:rsid w:val="001A085A"/>
    <w:rPr>
      <w:szCs w:val="22"/>
    </w:rPr>
  </w:style>
  <w:style w:type="paragraph" w:styleId="BodyText2">
    <w:name w:val="Body Text 2"/>
    <w:basedOn w:val="Normal"/>
    <w:rsid w:val="001A085A"/>
    <w:pPr>
      <w:spacing w:after="120" w:line="480" w:lineRule="auto"/>
    </w:pPr>
  </w:style>
  <w:style w:type="paragraph" w:customStyle="1" w:styleId="EffectiveDate0">
    <w:name w:val="Effective_Date"/>
    <w:basedOn w:val="Normal"/>
    <w:rsid w:val="001A085A"/>
    <w:pPr>
      <w:spacing w:before="80"/>
    </w:pPr>
    <w:rPr>
      <w:sz w:val="16"/>
    </w:rPr>
  </w:style>
  <w:style w:type="paragraph" w:customStyle="1" w:styleId="stepsbulleted">
    <w:name w:val="steps_bulleted"/>
    <w:basedOn w:val="Normal"/>
    <w:rsid w:val="001A085A"/>
    <w:pPr>
      <w:keepLines/>
      <w:numPr>
        <w:numId w:val="6"/>
      </w:numPr>
      <w:spacing w:before="40" w:after="40"/>
    </w:pPr>
    <w:rPr>
      <w:color w:val="000000"/>
    </w:rPr>
  </w:style>
  <w:style w:type="paragraph" w:customStyle="1" w:styleId="stepsnumbered">
    <w:name w:val="steps_numbered"/>
    <w:basedOn w:val="BodyText"/>
    <w:rsid w:val="001A085A"/>
    <w:pPr>
      <w:numPr>
        <w:numId w:val="8"/>
      </w:numPr>
    </w:pPr>
  </w:style>
  <w:style w:type="paragraph" w:customStyle="1" w:styleId="ColumnHeader">
    <w:name w:val="ColumnHeader"/>
    <w:basedOn w:val="BodyText"/>
    <w:rsid w:val="001A085A"/>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A085A"/>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A085A"/>
    <w:pPr>
      <w:widowControl/>
      <w:adjustRightInd/>
      <w:textAlignment w:val="auto"/>
    </w:pPr>
    <w:rPr>
      <w:rFonts w:ascii="Arial" w:hAnsi="Arial" w:cs="Arial"/>
      <w:bCs/>
      <w:sz w:val="22"/>
      <w:szCs w:val="22"/>
    </w:rPr>
  </w:style>
  <w:style w:type="character" w:customStyle="1" w:styleId="FooterChar">
    <w:name w:val="Footer Char"/>
    <w:link w:val="Footer"/>
    <w:rsid w:val="00FD7878"/>
    <w:rPr>
      <w:sz w:val="24"/>
      <w:szCs w:val="24"/>
    </w:rPr>
  </w:style>
  <w:style w:type="paragraph" w:styleId="BalloonText">
    <w:name w:val="Balloon Text"/>
    <w:basedOn w:val="Normal"/>
    <w:link w:val="BalloonTextChar"/>
    <w:rsid w:val="00884E9B"/>
    <w:rPr>
      <w:rFonts w:ascii="Tahoma" w:hAnsi="Tahoma" w:cs="Tahoma"/>
      <w:sz w:val="16"/>
      <w:szCs w:val="16"/>
    </w:rPr>
  </w:style>
  <w:style w:type="character" w:customStyle="1" w:styleId="BalloonTextChar">
    <w:name w:val="Balloon Text Char"/>
    <w:link w:val="BalloonText"/>
    <w:rsid w:val="00884E9B"/>
    <w:rPr>
      <w:rFonts w:ascii="Tahoma" w:hAnsi="Tahoma" w:cs="Tahoma"/>
      <w:sz w:val="16"/>
      <w:szCs w:val="16"/>
    </w:rPr>
  </w:style>
  <w:style w:type="character" w:customStyle="1" w:styleId="BodyTextChar">
    <w:name w:val="Body Text Char"/>
    <w:link w:val="BodyText"/>
    <w:rsid w:val="005F45B7"/>
    <w:rPr>
      <w:sz w:val="24"/>
      <w:szCs w:val="22"/>
    </w:rPr>
  </w:style>
  <w:style w:type="paragraph" w:styleId="NormalWeb">
    <w:name w:val="Normal (Web)"/>
    <w:basedOn w:val="Normal"/>
    <w:uiPriority w:val="99"/>
    <w:unhideWhenUsed/>
    <w:rsid w:val="00537106"/>
    <w:pPr>
      <w:widowControl/>
      <w:adjustRightInd/>
      <w:spacing w:before="100" w:beforeAutospacing="1" w:after="100" w:afterAutospacing="1"/>
      <w:textAlignment w:val="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A085A"/>
    <w:pPr>
      <w:widowControl w:val="0"/>
      <w:adjustRightInd w:val="0"/>
      <w:textAlignment w:val="baseline"/>
    </w:pPr>
    <w:rPr>
      <w:sz w:val="24"/>
      <w:szCs w:val="24"/>
    </w:rPr>
  </w:style>
  <w:style w:type="paragraph" w:styleId="Heading1">
    <w:name w:val="heading 1"/>
    <w:basedOn w:val="Normal"/>
    <w:next w:val="Normal"/>
    <w:qFormat/>
    <w:rsid w:val="001A085A"/>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A085A"/>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A085A"/>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A085A"/>
    <w:pPr>
      <w:keepNext/>
      <w:numPr>
        <w:ilvl w:val="3"/>
        <w:numId w:val="4"/>
      </w:numPr>
      <w:spacing w:before="240" w:after="60"/>
      <w:outlineLvl w:val="3"/>
    </w:pPr>
    <w:rPr>
      <w:b/>
      <w:bCs/>
      <w:sz w:val="28"/>
      <w:szCs w:val="28"/>
    </w:rPr>
  </w:style>
  <w:style w:type="paragraph" w:styleId="Heading5">
    <w:name w:val="heading 5"/>
    <w:basedOn w:val="Normal"/>
    <w:next w:val="Normal"/>
    <w:qFormat/>
    <w:rsid w:val="001A085A"/>
    <w:pPr>
      <w:numPr>
        <w:ilvl w:val="4"/>
        <w:numId w:val="4"/>
      </w:numPr>
      <w:spacing w:before="240" w:after="60"/>
      <w:outlineLvl w:val="4"/>
    </w:pPr>
    <w:rPr>
      <w:b/>
      <w:bCs/>
      <w:i/>
      <w:iCs/>
      <w:sz w:val="26"/>
      <w:szCs w:val="26"/>
    </w:rPr>
  </w:style>
  <w:style w:type="paragraph" w:styleId="Heading6">
    <w:name w:val="heading 6"/>
    <w:basedOn w:val="Normal"/>
    <w:next w:val="Normal"/>
    <w:qFormat/>
    <w:rsid w:val="001A085A"/>
    <w:pPr>
      <w:numPr>
        <w:ilvl w:val="5"/>
        <w:numId w:val="4"/>
      </w:numPr>
      <w:spacing w:before="240" w:after="60"/>
      <w:outlineLvl w:val="5"/>
    </w:pPr>
    <w:rPr>
      <w:b/>
      <w:bCs/>
      <w:sz w:val="22"/>
      <w:szCs w:val="22"/>
    </w:rPr>
  </w:style>
  <w:style w:type="paragraph" w:styleId="Heading7">
    <w:name w:val="heading 7"/>
    <w:basedOn w:val="Normal"/>
    <w:next w:val="Normal"/>
    <w:qFormat/>
    <w:rsid w:val="001A085A"/>
    <w:pPr>
      <w:numPr>
        <w:ilvl w:val="6"/>
        <w:numId w:val="4"/>
      </w:numPr>
      <w:spacing w:before="240" w:after="60"/>
      <w:outlineLvl w:val="6"/>
    </w:pPr>
  </w:style>
  <w:style w:type="paragraph" w:styleId="Heading8">
    <w:name w:val="heading 8"/>
    <w:basedOn w:val="Normal"/>
    <w:next w:val="Normal"/>
    <w:qFormat/>
    <w:rsid w:val="001A085A"/>
    <w:pPr>
      <w:numPr>
        <w:ilvl w:val="7"/>
        <w:numId w:val="4"/>
      </w:numPr>
      <w:spacing w:before="240" w:after="60"/>
      <w:outlineLvl w:val="7"/>
    </w:pPr>
    <w:rPr>
      <w:i/>
      <w:iCs/>
    </w:rPr>
  </w:style>
  <w:style w:type="paragraph" w:styleId="Heading9">
    <w:name w:val="heading 9"/>
    <w:basedOn w:val="Normal"/>
    <w:next w:val="Normal"/>
    <w:qFormat/>
    <w:rsid w:val="001A085A"/>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A085A"/>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1A085A"/>
    <w:rPr>
      <w:rFonts w:ascii="Arial Narrow" w:hAnsi="Arial Narrow"/>
      <w:sz w:val="20"/>
    </w:rPr>
  </w:style>
  <w:style w:type="paragraph" w:customStyle="1" w:styleId="xtLabel">
    <w:name w:val="xtLabel"/>
    <w:basedOn w:val="Normal"/>
    <w:rsid w:val="001A085A"/>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1A085A"/>
    <w:rPr>
      <w:color w:val="800080"/>
      <w:u w:val="single"/>
    </w:rPr>
  </w:style>
  <w:style w:type="character" w:styleId="Hyperlink">
    <w:name w:val="Hyperlink"/>
    <w:rsid w:val="001A085A"/>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A085A"/>
  </w:style>
  <w:style w:type="paragraph" w:styleId="TOC2">
    <w:name w:val="toc 2"/>
    <w:basedOn w:val="Normal"/>
    <w:next w:val="Normal"/>
    <w:autoRedefine/>
    <w:semiHidden/>
    <w:rsid w:val="001A085A"/>
    <w:pPr>
      <w:ind w:left="240"/>
    </w:pPr>
  </w:style>
  <w:style w:type="paragraph" w:styleId="TOC3">
    <w:name w:val="toc 3"/>
    <w:basedOn w:val="Normal"/>
    <w:next w:val="Normal"/>
    <w:autoRedefine/>
    <w:semiHidden/>
    <w:rsid w:val="001A085A"/>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A085A"/>
    <w:pPr>
      <w:keepLines/>
    </w:pPr>
    <w:rPr>
      <w:color w:val="000000"/>
    </w:rPr>
  </w:style>
  <w:style w:type="paragraph" w:customStyle="1" w:styleId="dldl1">
    <w:name w:val="dldl1"/>
    <w:basedOn w:val="BodyText"/>
    <w:rsid w:val="001A085A"/>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A085A"/>
    <w:pPr>
      <w:numPr>
        <w:ilvl w:val="1"/>
      </w:numPr>
      <w:tabs>
        <w:tab w:val="clear" w:pos="1440"/>
      </w:tabs>
      <w:outlineLvl w:val="1"/>
    </w:pPr>
  </w:style>
  <w:style w:type="paragraph" w:customStyle="1" w:styleId="dldl3">
    <w:name w:val="dldl3"/>
    <w:basedOn w:val="dldl1"/>
    <w:rsid w:val="001A085A"/>
    <w:pPr>
      <w:numPr>
        <w:ilvl w:val="2"/>
      </w:numPr>
      <w:tabs>
        <w:tab w:val="clear" w:pos="2160"/>
      </w:tabs>
      <w:outlineLvl w:val="2"/>
    </w:pPr>
  </w:style>
  <w:style w:type="paragraph" w:customStyle="1" w:styleId="dldl4">
    <w:name w:val="dldl4"/>
    <w:basedOn w:val="dldl1"/>
    <w:rsid w:val="001A085A"/>
    <w:pPr>
      <w:numPr>
        <w:ilvl w:val="3"/>
      </w:numPr>
      <w:tabs>
        <w:tab w:val="clear" w:pos="1440"/>
        <w:tab w:val="clear" w:pos="2880"/>
      </w:tabs>
      <w:outlineLvl w:val="3"/>
    </w:pPr>
  </w:style>
  <w:style w:type="paragraph" w:customStyle="1" w:styleId="dldl5">
    <w:name w:val="dldl5"/>
    <w:basedOn w:val="dldl1"/>
    <w:rsid w:val="001A085A"/>
    <w:pPr>
      <w:numPr>
        <w:ilvl w:val="4"/>
      </w:numPr>
      <w:tabs>
        <w:tab w:val="clear" w:pos="1440"/>
      </w:tabs>
      <w:outlineLvl w:val="4"/>
    </w:pPr>
  </w:style>
  <w:style w:type="paragraph" w:customStyle="1" w:styleId="dldl6">
    <w:name w:val="dldl6"/>
    <w:basedOn w:val="dldl1"/>
    <w:rsid w:val="001A085A"/>
    <w:pPr>
      <w:numPr>
        <w:ilvl w:val="5"/>
      </w:numPr>
      <w:tabs>
        <w:tab w:val="clear" w:pos="2160"/>
      </w:tabs>
      <w:outlineLvl w:val="5"/>
    </w:pPr>
  </w:style>
  <w:style w:type="paragraph" w:customStyle="1" w:styleId="dldl7">
    <w:name w:val="dldl7"/>
    <w:basedOn w:val="dldl1"/>
    <w:rsid w:val="001A085A"/>
    <w:pPr>
      <w:numPr>
        <w:ilvl w:val="6"/>
      </w:numPr>
      <w:outlineLvl w:val="6"/>
    </w:pPr>
  </w:style>
  <w:style w:type="paragraph" w:customStyle="1" w:styleId="dldl8">
    <w:name w:val="dldl8"/>
    <w:basedOn w:val="dldl1"/>
    <w:rsid w:val="001A085A"/>
    <w:pPr>
      <w:numPr>
        <w:ilvl w:val="7"/>
      </w:numPr>
      <w:tabs>
        <w:tab w:val="clear" w:pos="2880"/>
      </w:tabs>
      <w:outlineLvl w:val="7"/>
    </w:pPr>
  </w:style>
  <w:style w:type="paragraph" w:customStyle="1" w:styleId="dldl9">
    <w:name w:val="dldl9"/>
    <w:basedOn w:val="dldl1"/>
    <w:rsid w:val="001A085A"/>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A085A"/>
    <w:pPr>
      <w:keepNext/>
      <w:keepLines/>
      <w:spacing w:before="60" w:after="60"/>
    </w:pPr>
    <w:rPr>
      <w:b/>
      <w:sz w:val="22"/>
      <w:szCs w:val="22"/>
    </w:rPr>
  </w:style>
  <w:style w:type="table" w:customStyle="1" w:styleId="TablePlain">
    <w:name w:val="Table Plain"/>
    <w:basedOn w:val="TableNormal"/>
    <w:rsid w:val="001A085A"/>
    <w:tblPr>
      <w:tblInd w:w="0" w:type="dxa"/>
      <w:tblCellMar>
        <w:top w:w="0" w:type="dxa"/>
        <w:left w:w="108" w:type="dxa"/>
        <w:bottom w:w="0" w:type="dxa"/>
        <w:right w:w="108" w:type="dxa"/>
      </w:tblCellMar>
    </w:tblPr>
  </w:style>
  <w:style w:type="paragraph" w:customStyle="1" w:styleId="lvlSteps">
    <w:name w:val="lvlSteps"/>
    <w:basedOn w:val="Normal"/>
    <w:rsid w:val="001A085A"/>
    <w:pPr>
      <w:spacing w:before="40" w:after="40"/>
    </w:pPr>
    <w:rPr>
      <w:sz w:val="22"/>
      <w:szCs w:val="22"/>
    </w:rPr>
  </w:style>
  <w:style w:type="paragraph" w:customStyle="1" w:styleId="nBodyText">
    <w:name w:val="nBody Text"/>
    <w:basedOn w:val="Normal"/>
    <w:rsid w:val="001A085A"/>
    <w:pPr>
      <w:numPr>
        <w:numId w:val="3"/>
      </w:numPr>
      <w:ind w:left="0" w:firstLine="0"/>
    </w:pPr>
    <w:rPr>
      <w:sz w:val="22"/>
      <w:szCs w:val="22"/>
    </w:rPr>
  </w:style>
  <w:style w:type="paragraph" w:customStyle="1" w:styleId="OITitle">
    <w:name w:val="OI_Title"/>
    <w:basedOn w:val="Normal"/>
    <w:rsid w:val="001A085A"/>
    <w:pPr>
      <w:jc w:val="center"/>
    </w:pPr>
    <w:rPr>
      <w:b/>
    </w:rPr>
  </w:style>
  <w:style w:type="numbering" w:styleId="111111">
    <w:name w:val="Outline List 2"/>
    <w:basedOn w:val="NoList"/>
    <w:rsid w:val="001A085A"/>
    <w:pPr>
      <w:numPr>
        <w:numId w:val="2"/>
      </w:numPr>
    </w:pPr>
  </w:style>
  <w:style w:type="paragraph" w:customStyle="1" w:styleId="OINumber">
    <w:name w:val="OI_Number"/>
    <w:basedOn w:val="Normal"/>
    <w:rsid w:val="001A085A"/>
    <w:pPr>
      <w:spacing w:before="80"/>
    </w:pPr>
    <w:rPr>
      <w:b/>
      <w:sz w:val="16"/>
    </w:rPr>
  </w:style>
  <w:style w:type="paragraph" w:styleId="BodyText">
    <w:name w:val="Body Text"/>
    <w:basedOn w:val="Normal"/>
    <w:link w:val="BodyTextChar"/>
    <w:rsid w:val="001A085A"/>
    <w:rPr>
      <w:szCs w:val="22"/>
    </w:rPr>
  </w:style>
  <w:style w:type="paragraph" w:styleId="BodyText2">
    <w:name w:val="Body Text 2"/>
    <w:basedOn w:val="Normal"/>
    <w:rsid w:val="001A085A"/>
    <w:pPr>
      <w:spacing w:after="120" w:line="480" w:lineRule="auto"/>
    </w:pPr>
  </w:style>
  <w:style w:type="paragraph" w:customStyle="1" w:styleId="EffectiveDate0">
    <w:name w:val="Effective_Date"/>
    <w:basedOn w:val="Normal"/>
    <w:rsid w:val="001A085A"/>
    <w:pPr>
      <w:spacing w:before="80"/>
    </w:pPr>
    <w:rPr>
      <w:sz w:val="16"/>
    </w:rPr>
  </w:style>
  <w:style w:type="paragraph" w:customStyle="1" w:styleId="stepsbulleted">
    <w:name w:val="steps_bulleted"/>
    <w:basedOn w:val="Normal"/>
    <w:rsid w:val="001A085A"/>
    <w:pPr>
      <w:keepLines/>
      <w:numPr>
        <w:numId w:val="6"/>
      </w:numPr>
      <w:spacing w:before="40" w:after="40"/>
    </w:pPr>
    <w:rPr>
      <w:color w:val="000000"/>
    </w:rPr>
  </w:style>
  <w:style w:type="paragraph" w:customStyle="1" w:styleId="stepsnumbered">
    <w:name w:val="steps_numbered"/>
    <w:basedOn w:val="BodyText"/>
    <w:rsid w:val="001A085A"/>
    <w:pPr>
      <w:numPr>
        <w:numId w:val="8"/>
      </w:numPr>
    </w:pPr>
  </w:style>
  <w:style w:type="paragraph" w:customStyle="1" w:styleId="ColumnHeader">
    <w:name w:val="ColumnHeader"/>
    <w:basedOn w:val="BodyText"/>
    <w:rsid w:val="001A085A"/>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A085A"/>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A085A"/>
    <w:pPr>
      <w:widowControl/>
      <w:adjustRightInd/>
      <w:textAlignment w:val="auto"/>
    </w:pPr>
    <w:rPr>
      <w:rFonts w:ascii="Arial" w:hAnsi="Arial" w:cs="Arial"/>
      <w:bCs/>
      <w:sz w:val="22"/>
      <w:szCs w:val="22"/>
    </w:rPr>
  </w:style>
  <w:style w:type="character" w:customStyle="1" w:styleId="FooterChar">
    <w:name w:val="Footer Char"/>
    <w:link w:val="Footer"/>
    <w:rsid w:val="00FD7878"/>
    <w:rPr>
      <w:sz w:val="24"/>
      <w:szCs w:val="24"/>
    </w:rPr>
  </w:style>
  <w:style w:type="paragraph" w:styleId="BalloonText">
    <w:name w:val="Balloon Text"/>
    <w:basedOn w:val="Normal"/>
    <w:link w:val="BalloonTextChar"/>
    <w:rsid w:val="00884E9B"/>
    <w:rPr>
      <w:rFonts w:ascii="Tahoma" w:hAnsi="Tahoma" w:cs="Tahoma"/>
      <w:sz w:val="16"/>
      <w:szCs w:val="16"/>
    </w:rPr>
  </w:style>
  <w:style w:type="character" w:customStyle="1" w:styleId="BalloonTextChar">
    <w:name w:val="Balloon Text Char"/>
    <w:link w:val="BalloonText"/>
    <w:rsid w:val="00884E9B"/>
    <w:rPr>
      <w:rFonts w:ascii="Tahoma" w:hAnsi="Tahoma" w:cs="Tahoma"/>
      <w:sz w:val="16"/>
      <w:szCs w:val="16"/>
    </w:rPr>
  </w:style>
  <w:style w:type="character" w:customStyle="1" w:styleId="BodyTextChar">
    <w:name w:val="Body Text Char"/>
    <w:link w:val="BodyText"/>
    <w:rsid w:val="005F45B7"/>
    <w:rPr>
      <w:sz w:val="24"/>
      <w:szCs w:val="22"/>
    </w:rPr>
  </w:style>
  <w:style w:type="paragraph" w:styleId="NormalWeb">
    <w:name w:val="Normal (Web)"/>
    <w:basedOn w:val="Normal"/>
    <w:uiPriority w:val="99"/>
    <w:unhideWhenUsed/>
    <w:rsid w:val="00537106"/>
    <w:pPr>
      <w:widowControl/>
      <w:adjustRightInd/>
      <w:spacing w:before="100" w:beforeAutospacing="1" w:after="100" w:afterAutospacing="1"/>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2227158">
      <w:bodyDiv w:val="1"/>
      <w:marLeft w:val="0"/>
      <w:marRight w:val="0"/>
      <w:marTop w:val="0"/>
      <w:marBottom w:val="0"/>
      <w:divBdr>
        <w:top w:val="none" w:sz="0" w:space="0" w:color="auto"/>
        <w:left w:val="none" w:sz="0" w:space="0" w:color="auto"/>
        <w:bottom w:val="none" w:sz="0" w:space="0" w:color="auto"/>
        <w:right w:val="none" w:sz="0" w:space="0" w:color="auto"/>
      </w:divBdr>
    </w:div>
    <w:div w:id="1455059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9.jpeg"/><Relationship Id="rId21" Type="http://schemas.openxmlformats.org/officeDocument/2006/relationships/image" Target="media/image10.png"/><Relationship Id="rId22" Type="http://schemas.openxmlformats.org/officeDocument/2006/relationships/image" Target="media/image11.jpeg"/><Relationship Id="rId23" Type="http://schemas.openxmlformats.org/officeDocument/2006/relationships/image" Target="media/image12.jpeg"/><Relationship Id="rId24" Type="http://schemas.openxmlformats.org/officeDocument/2006/relationships/image" Target="media/image13.jpeg"/><Relationship Id="rId25" Type="http://schemas.openxmlformats.org/officeDocument/2006/relationships/image" Target="media/image14.jpeg"/><Relationship Id="rId26" Type="http://schemas.openxmlformats.org/officeDocument/2006/relationships/image" Target="media/image15.jpeg"/><Relationship Id="rId27" Type="http://schemas.openxmlformats.org/officeDocument/2006/relationships/image" Target="media/image16.jpeg"/><Relationship Id="rId28" Type="http://schemas.openxmlformats.org/officeDocument/2006/relationships/hyperlink" Target="https://youtu.be/rPJa0QMxcbs" TargetMode="External"/><Relationship Id="rId29" Type="http://schemas.openxmlformats.org/officeDocument/2006/relationships/image" Target="media/image17.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8.jpeg"/><Relationship Id="rId31" Type="http://schemas.openxmlformats.org/officeDocument/2006/relationships/image" Target="media/image19.jpeg"/><Relationship Id="rId32" Type="http://schemas.openxmlformats.org/officeDocument/2006/relationships/image" Target="media/image20.jpeg"/><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image" Target="media/image21.jpeg"/><Relationship Id="rId34" Type="http://schemas.openxmlformats.org/officeDocument/2006/relationships/hyperlink" Target="http://www.sciencedirect.com/science/article/pii/S2352340915000050" TargetMode="External"/><Relationship Id="rId35" Type="http://schemas.openxmlformats.org/officeDocument/2006/relationships/header" Target="header3.xml"/><Relationship Id="rId36" Type="http://schemas.openxmlformats.org/officeDocument/2006/relationships/fontTable" Target="fontTable.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g"/><Relationship Id="rId18" Type="http://schemas.openxmlformats.org/officeDocument/2006/relationships/image" Target="media/image7.jpg"/><Relationship Id="rId19" Type="http://schemas.openxmlformats.org/officeDocument/2006/relationships/image" Target="media/image8.jpg"/><Relationship Id="rId3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2</TotalTime>
  <Pages>18</Pages>
  <Words>4876</Words>
  <Characters>27799</Characters>
  <Application>Microsoft Macintosh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32610</CharactersWithSpaces>
  <SharedDoc>false</SharedDoc>
  <HLinks>
    <vt:vector size="234" baseType="variant">
      <vt:variant>
        <vt:i4>721018</vt:i4>
      </vt:variant>
      <vt:variant>
        <vt:i4>105</vt:i4>
      </vt:variant>
      <vt:variant>
        <vt:i4>0</vt:i4>
      </vt:variant>
      <vt:variant>
        <vt:i4>5</vt:i4>
      </vt:variant>
      <vt:variant>
        <vt:lpwstr>http://science.nasa.gov/headlines/y2004/06oct_enose.htm</vt:lpwstr>
      </vt:variant>
      <vt:variant>
        <vt:lpwstr/>
      </vt:variant>
      <vt:variant>
        <vt:i4>6684731</vt:i4>
      </vt:variant>
      <vt:variant>
        <vt:i4>102</vt:i4>
      </vt:variant>
      <vt:variant>
        <vt:i4>0</vt:i4>
      </vt:variant>
      <vt:variant>
        <vt:i4>5</vt:i4>
      </vt:variant>
      <vt:variant>
        <vt:lpwstr>http://www.nsbri.org/NewsPublicOut/Release.epl?r=89</vt:lpwstr>
      </vt:variant>
      <vt:variant>
        <vt:lpwstr/>
      </vt:variant>
      <vt:variant>
        <vt:i4>458833</vt:i4>
      </vt:variant>
      <vt:variant>
        <vt:i4>99</vt:i4>
      </vt:variant>
      <vt:variant>
        <vt:i4>0</vt:i4>
      </vt:variant>
      <vt:variant>
        <vt:i4>5</vt:i4>
      </vt:variant>
      <vt:variant>
        <vt:lpwstr>../references/glossary.htm</vt:lpwstr>
      </vt:variant>
      <vt:variant>
        <vt:lpwstr>Transducer</vt:lpwstr>
      </vt:variant>
      <vt:variant>
        <vt:i4>1310812</vt:i4>
      </vt:variant>
      <vt:variant>
        <vt:i4>96</vt:i4>
      </vt:variant>
      <vt:variant>
        <vt:i4>0</vt:i4>
      </vt:variant>
      <vt:variant>
        <vt:i4>5</vt:i4>
      </vt:variant>
      <vt:variant>
        <vt:lpwstr>../references/glossary.htm</vt:lpwstr>
      </vt:variant>
      <vt:variant>
        <vt:lpwstr>Absorption</vt:lpwstr>
      </vt:variant>
      <vt:variant>
        <vt:i4>1572955</vt:i4>
      </vt:variant>
      <vt:variant>
        <vt:i4>90</vt:i4>
      </vt:variant>
      <vt:variant>
        <vt:i4>0</vt:i4>
      </vt:variant>
      <vt:variant>
        <vt:i4>5</vt:i4>
      </vt:variant>
      <vt:variant>
        <vt:lpwstr>../references/glossary.htm</vt:lpwstr>
      </vt:variant>
      <vt:variant>
        <vt:lpwstr>Selectivity</vt:lpwstr>
      </vt:variant>
      <vt:variant>
        <vt:i4>2424937</vt:i4>
      </vt:variant>
      <vt:variant>
        <vt:i4>87</vt:i4>
      </vt:variant>
      <vt:variant>
        <vt:i4>0</vt:i4>
      </vt:variant>
      <vt:variant>
        <vt:i4>5</vt:i4>
      </vt:variant>
      <vt:variant>
        <vt:lpwstr>https://www.youtube.com/watch?v=rPJa0QMxcbs</vt:lpwstr>
      </vt:variant>
      <vt:variant>
        <vt:lpwstr/>
      </vt:variant>
      <vt:variant>
        <vt:i4>6815804</vt:i4>
      </vt:variant>
      <vt:variant>
        <vt:i4>84</vt:i4>
      </vt:variant>
      <vt:variant>
        <vt:i4>0</vt:i4>
      </vt:variant>
      <vt:variant>
        <vt:i4>5</vt:i4>
      </vt:variant>
      <vt:variant>
        <vt:lpwstr>../references/glossary.htm</vt:lpwstr>
      </vt:variant>
      <vt:variant>
        <vt:lpwstr>Electrostatic</vt:lpwstr>
      </vt:variant>
      <vt:variant>
        <vt:i4>6291488</vt:i4>
      </vt:variant>
      <vt:variant>
        <vt:i4>81</vt:i4>
      </vt:variant>
      <vt:variant>
        <vt:i4>0</vt:i4>
      </vt:variant>
      <vt:variant>
        <vt:i4>5</vt:i4>
      </vt:variant>
      <vt:variant>
        <vt:lpwstr>../references/glossary.htm</vt:lpwstr>
      </vt:variant>
      <vt:variant>
        <vt:lpwstr>Piezoelectric</vt:lpwstr>
      </vt:variant>
      <vt:variant>
        <vt:i4>6488176</vt:i4>
      </vt:variant>
      <vt:variant>
        <vt:i4>78</vt:i4>
      </vt:variant>
      <vt:variant>
        <vt:i4>0</vt:i4>
      </vt:variant>
      <vt:variant>
        <vt:i4>5</vt:i4>
      </vt:variant>
      <vt:variant>
        <vt:lpwstr>../references/glossary.htm</vt:lpwstr>
      </vt:variant>
      <vt:variant>
        <vt:lpwstr>Piezoresistive Effect</vt:lpwstr>
      </vt:variant>
      <vt:variant>
        <vt:i4>1179740</vt:i4>
      </vt:variant>
      <vt:variant>
        <vt:i4>72</vt:i4>
      </vt:variant>
      <vt:variant>
        <vt:i4>0</vt:i4>
      </vt:variant>
      <vt:variant>
        <vt:i4>5</vt:i4>
      </vt:variant>
      <vt:variant>
        <vt:lpwstr>../references/glossary.htm</vt:lpwstr>
      </vt:variant>
      <vt:variant>
        <vt:lpwstr>Adsorption</vt:lpwstr>
      </vt:variant>
      <vt:variant>
        <vt:i4>7405630</vt:i4>
      </vt:variant>
      <vt:variant>
        <vt:i4>69</vt:i4>
      </vt:variant>
      <vt:variant>
        <vt:i4>0</vt:i4>
      </vt:variant>
      <vt:variant>
        <vt:i4>5</vt:i4>
      </vt:variant>
      <vt:variant>
        <vt:lpwstr>../references/glossary.htm</vt:lpwstr>
      </vt:variant>
      <vt:variant>
        <vt:lpwstr>Chemisorption</vt:lpwstr>
      </vt:variant>
      <vt:variant>
        <vt:i4>786517</vt:i4>
      </vt:variant>
      <vt:variant>
        <vt:i4>57</vt:i4>
      </vt:variant>
      <vt:variant>
        <vt:i4>0</vt:i4>
      </vt:variant>
      <vt:variant>
        <vt:i4>5</vt:i4>
      </vt:variant>
      <vt:variant>
        <vt:lpwstr>../references/glossary.htm</vt:lpwstr>
      </vt:variant>
      <vt:variant>
        <vt:lpwstr>Antigen</vt:lpwstr>
      </vt:variant>
      <vt:variant>
        <vt:i4>65629</vt:i4>
      </vt:variant>
      <vt:variant>
        <vt:i4>54</vt:i4>
      </vt:variant>
      <vt:variant>
        <vt:i4>0</vt:i4>
      </vt:variant>
      <vt:variant>
        <vt:i4>5</vt:i4>
      </vt:variant>
      <vt:variant>
        <vt:lpwstr>../references/glossary.htm</vt:lpwstr>
      </vt:variant>
      <vt:variant>
        <vt:lpwstr>Protein</vt:lpwstr>
      </vt:variant>
      <vt:variant>
        <vt:i4>8323124</vt:i4>
      </vt:variant>
      <vt:variant>
        <vt:i4>51</vt:i4>
      </vt:variant>
      <vt:variant>
        <vt:i4>0</vt:i4>
      </vt:variant>
      <vt:variant>
        <vt:i4>5</vt:i4>
      </vt:variant>
      <vt:variant>
        <vt:lpwstr>../references/glossary.htm</vt:lpwstr>
      </vt:variant>
      <vt:variant>
        <vt:lpwstr>Antibody</vt:lpwstr>
      </vt:variant>
      <vt:variant>
        <vt:i4>4522050</vt:i4>
      </vt:variant>
      <vt:variant>
        <vt:i4>48</vt:i4>
      </vt:variant>
      <vt:variant>
        <vt:i4>0</vt:i4>
      </vt:variant>
      <vt:variant>
        <vt:i4>5</vt:i4>
      </vt:variant>
      <vt:variant>
        <vt:lpwstr>../references/glossary.htm</vt:lpwstr>
      </vt:variant>
      <vt:variant>
        <vt:lpwstr>Deoxyribonucleic acid (DNA)</vt:lpwstr>
      </vt:variant>
      <vt:variant>
        <vt:i4>7864359</vt:i4>
      </vt:variant>
      <vt:variant>
        <vt:i4>45</vt:i4>
      </vt:variant>
      <vt:variant>
        <vt:i4>0</vt:i4>
      </vt:variant>
      <vt:variant>
        <vt:i4>5</vt:i4>
      </vt:variant>
      <vt:variant>
        <vt:lpwstr>../references/glossary.htm</vt:lpwstr>
      </vt:variant>
      <vt:variant>
        <vt:lpwstr>MEMS</vt:lpwstr>
      </vt:variant>
      <vt:variant>
        <vt:i4>1572955</vt:i4>
      </vt:variant>
      <vt:variant>
        <vt:i4>42</vt:i4>
      </vt:variant>
      <vt:variant>
        <vt:i4>0</vt:i4>
      </vt:variant>
      <vt:variant>
        <vt:i4>5</vt:i4>
      </vt:variant>
      <vt:variant>
        <vt:lpwstr>../references/glossary.htm</vt:lpwstr>
      </vt:variant>
      <vt:variant>
        <vt:lpwstr>Selectivity</vt:lpwstr>
      </vt:variant>
      <vt:variant>
        <vt:i4>1048579</vt:i4>
      </vt:variant>
      <vt:variant>
        <vt:i4>39</vt:i4>
      </vt:variant>
      <vt:variant>
        <vt:i4>0</vt:i4>
      </vt:variant>
      <vt:variant>
        <vt:i4>5</vt:i4>
      </vt:variant>
      <vt:variant>
        <vt:lpwstr>../references/glossary.htm</vt:lpwstr>
      </vt:variant>
      <vt:variant>
        <vt:lpwstr>Resonant Frequency</vt:lpwstr>
      </vt:variant>
      <vt:variant>
        <vt:i4>6488176</vt:i4>
      </vt:variant>
      <vt:variant>
        <vt:i4>36</vt:i4>
      </vt:variant>
      <vt:variant>
        <vt:i4>0</vt:i4>
      </vt:variant>
      <vt:variant>
        <vt:i4>5</vt:i4>
      </vt:variant>
      <vt:variant>
        <vt:lpwstr>../references/glossary.htm</vt:lpwstr>
      </vt:variant>
      <vt:variant>
        <vt:lpwstr>Piezoresistive Effect</vt:lpwstr>
      </vt:variant>
      <vt:variant>
        <vt:i4>7864359</vt:i4>
      </vt:variant>
      <vt:variant>
        <vt:i4>33</vt:i4>
      </vt:variant>
      <vt:variant>
        <vt:i4>0</vt:i4>
      </vt:variant>
      <vt:variant>
        <vt:i4>5</vt:i4>
      </vt:variant>
      <vt:variant>
        <vt:lpwstr>../references/glossary.htm</vt:lpwstr>
      </vt:variant>
      <vt:variant>
        <vt:lpwstr>MEMS</vt:lpwstr>
      </vt:variant>
      <vt:variant>
        <vt:i4>458844</vt:i4>
      </vt:variant>
      <vt:variant>
        <vt:i4>30</vt:i4>
      </vt:variant>
      <vt:variant>
        <vt:i4>0</vt:i4>
      </vt:variant>
      <vt:variant>
        <vt:i4>5</vt:i4>
      </vt:variant>
      <vt:variant>
        <vt:lpwstr>../references/glossary.htm</vt:lpwstr>
      </vt:variant>
      <vt:variant>
        <vt:lpwstr>Chemical Sensor Array (CSA)</vt:lpwstr>
      </vt:variant>
      <vt:variant>
        <vt:i4>1245251</vt:i4>
      </vt:variant>
      <vt:variant>
        <vt:i4>27</vt:i4>
      </vt:variant>
      <vt:variant>
        <vt:i4>0</vt:i4>
      </vt:variant>
      <vt:variant>
        <vt:i4>5</vt:i4>
      </vt:variant>
      <vt:variant>
        <vt:lpwstr>../references/glossary.htm</vt:lpwstr>
      </vt:variant>
      <vt:variant>
        <vt:lpwstr>Cantilever</vt:lpwstr>
      </vt:variant>
      <vt:variant>
        <vt:i4>1572958</vt:i4>
      </vt:variant>
      <vt:variant>
        <vt:i4>24</vt:i4>
      </vt:variant>
      <vt:variant>
        <vt:i4>0</vt:i4>
      </vt:variant>
      <vt:variant>
        <vt:i4>5</vt:i4>
      </vt:variant>
      <vt:variant>
        <vt:lpwstr>../references/glossary.htm</vt:lpwstr>
      </vt:variant>
      <vt:variant>
        <vt:lpwstr>Analyte</vt:lpwstr>
      </vt:variant>
      <vt:variant>
        <vt:i4>1048579</vt:i4>
      </vt:variant>
      <vt:variant>
        <vt:i4>21</vt:i4>
      </vt:variant>
      <vt:variant>
        <vt:i4>0</vt:i4>
      </vt:variant>
      <vt:variant>
        <vt:i4>5</vt:i4>
      </vt:variant>
      <vt:variant>
        <vt:lpwstr>../references/glossary.htm</vt:lpwstr>
      </vt:variant>
      <vt:variant>
        <vt:lpwstr>Resonant Frequency</vt:lpwstr>
      </vt:variant>
      <vt:variant>
        <vt:i4>1245251</vt:i4>
      </vt:variant>
      <vt:variant>
        <vt:i4>15</vt:i4>
      </vt:variant>
      <vt:variant>
        <vt:i4>0</vt:i4>
      </vt:variant>
      <vt:variant>
        <vt:i4>5</vt:i4>
      </vt:variant>
      <vt:variant>
        <vt:lpwstr>../references/glossary.htm</vt:lpwstr>
      </vt:variant>
      <vt:variant>
        <vt:lpwstr>Cantilever</vt:lpwstr>
      </vt:variant>
      <vt:variant>
        <vt:i4>1572958</vt:i4>
      </vt:variant>
      <vt:variant>
        <vt:i4>12</vt:i4>
      </vt:variant>
      <vt:variant>
        <vt:i4>0</vt:i4>
      </vt:variant>
      <vt:variant>
        <vt:i4>5</vt:i4>
      </vt:variant>
      <vt:variant>
        <vt:lpwstr>../references/glossary.htm</vt:lpwstr>
      </vt:variant>
      <vt:variant>
        <vt:lpwstr>Analyte</vt:lpwstr>
      </vt:variant>
      <vt:variant>
        <vt:i4>458833</vt:i4>
      </vt:variant>
      <vt:variant>
        <vt:i4>9</vt:i4>
      </vt:variant>
      <vt:variant>
        <vt:i4>0</vt:i4>
      </vt:variant>
      <vt:variant>
        <vt:i4>5</vt:i4>
      </vt:variant>
      <vt:variant>
        <vt:lpwstr>../references/glossary.htm</vt:lpwstr>
      </vt:variant>
      <vt:variant>
        <vt:lpwstr>Transducer</vt:lpwstr>
      </vt:variant>
      <vt:variant>
        <vt:i4>8192100</vt:i4>
      </vt:variant>
      <vt:variant>
        <vt:i4>6</vt:i4>
      </vt:variant>
      <vt:variant>
        <vt:i4>0</vt:i4>
      </vt:variant>
      <vt:variant>
        <vt:i4>5</vt:i4>
      </vt:variant>
      <vt:variant>
        <vt:lpwstr>http://www.scme-nm.org/</vt:lpwstr>
      </vt:variant>
      <vt:variant>
        <vt:lpwstr/>
      </vt:variant>
      <vt:variant>
        <vt:i4>8192100</vt:i4>
      </vt:variant>
      <vt:variant>
        <vt:i4>3</vt:i4>
      </vt:variant>
      <vt:variant>
        <vt:i4>0</vt:i4>
      </vt:variant>
      <vt:variant>
        <vt:i4>5</vt:i4>
      </vt:variant>
      <vt:variant>
        <vt:lpwstr>http://www.scme-nm.org/</vt:lpwstr>
      </vt:variant>
      <vt:variant>
        <vt:lpwstr/>
      </vt:variant>
      <vt:variant>
        <vt:i4>8192100</vt:i4>
      </vt:variant>
      <vt:variant>
        <vt:i4>0</vt:i4>
      </vt:variant>
      <vt:variant>
        <vt:i4>0</vt:i4>
      </vt:variant>
      <vt:variant>
        <vt:i4>5</vt:i4>
      </vt:variant>
      <vt:variant>
        <vt:lpwstr>http://www.scme-nm.org/</vt:lpwstr>
      </vt:variant>
      <vt:variant>
        <vt:lpwstr/>
      </vt:variant>
      <vt:variant>
        <vt:i4>6422585</vt:i4>
      </vt:variant>
      <vt:variant>
        <vt:i4>6443</vt:i4>
      </vt:variant>
      <vt:variant>
        <vt:i4>1026</vt:i4>
      </vt:variant>
      <vt:variant>
        <vt:i4>1</vt:i4>
      </vt:variant>
      <vt:variant>
        <vt:lpwstr>C:\xtProject\App_CantiL_PK12\graphics\Cantilever_pic_03-fr.jpg</vt:lpwstr>
      </vt:variant>
      <vt:variant>
        <vt:lpwstr/>
      </vt:variant>
      <vt:variant>
        <vt:i4>6357118</vt:i4>
      </vt:variant>
      <vt:variant>
        <vt:i4>15170</vt:i4>
      </vt:variant>
      <vt:variant>
        <vt:i4>1033</vt:i4>
      </vt:variant>
      <vt:variant>
        <vt:i4>1</vt:i4>
      </vt:variant>
      <vt:variant>
        <vt:lpwstr>C:\xtProject\App_CantiL_PK12\graphics\probe-gold-layers.jpg</vt:lpwstr>
      </vt:variant>
      <vt:variant>
        <vt:lpwstr/>
      </vt:variant>
      <vt:variant>
        <vt:i4>5570644</vt:i4>
      </vt:variant>
      <vt:variant>
        <vt:i4>16601</vt:i4>
      </vt:variant>
      <vt:variant>
        <vt:i4>1034</vt:i4>
      </vt:variant>
      <vt:variant>
        <vt:i4>1</vt:i4>
      </vt:variant>
      <vt:variant>
        <vt:lpwstr>C:\xtProject\App_CantiL_PK12\graphics\probe-target-materials.jpg</vt:lpwstr>
      </vt:variant>
      <vt:variant>
        <vt:lpwstr/>
      </vt:variant>
      <vt:variant>
        <vt:i4>1769502</vt:i4>
      </vt:variant>
      <vt:variant>
        <vt:i4>18702</vt:i4>
      </vt:variant>
      <vt:variant>
        <vt:i4>1036</vt:i4>
      </vt:variant>
      <vt:variant>
        <vt:i4>1</vt:i4>
      </vt:variant>
      <vt:variant>
        <vt:lpwstr>C:\xtProject\App_CantiL_PK12\graphics\Bending_Cantilever_FR.jpg</vt:lpwstr>
      </vt:variant>
      <vt:variant>
        <vt:lpwstr/>
      </vt:variant>
      <vt:variant>
        <vt:i4>5308429</vt:i4>
      </vt:variant>
      <vt:variant>
        <vt:i4>20081</vt:i4>
      </vt:variant>
      <vt:variant>
        <vt:i4>1037</vt:i4>
      </vt:variant>
      <vt:variant>
        <vt:i4>1</vt:i4>
      </vt:variant>
      <vt:variant>
        <vt:lpwstr>C:\xtProject\App_CantiL_PK12\graphics\expand-contract.jpg</vt:lpwstr>
      </vt:variant>
      <vt:variant>
        <vt:lpwstr/>
      </vt:variant>
      <vt:variant>
        <vt:i4>852037</vt:i4>
      </vt:variant>
      <vt:variant>
        <vt:i4>29131</vt:i4>
      </vt:variant>
      <vt:variant>
        <vt:i4>1039</vt:i4>
      </vt:variant>
      <vt:variant>
        <vt:i4>1</vt:i4>
      </vt:variant>
      <vt:variant>
        <vt:lpwstr>C:\xtProject\App_CantiL_PK12\graphics\Optical_Array9_01.jpg</vt:lpwstr>
      </vt:variant>
      <vt:variant>
        <vt:lpwstr/>
      </vt:variant>
      <vt:variant>
        <vt:i4>3473466</vt:i4>
      </vt:variant>
      <vt:variant>
        <vt:i4>-1</vt:i4>
      </vt:variant>
      <vt:variant>
        <vt:i4>1031</vt:i4>
      </vt:variant>
      <vt:variant>
        <vt:i4>1</vt:i4>
      </vt:variant>
      <vt:variant>
        <vt:lpwstr>C:\Users\mj\Documents\scme-scos\cantilever\primary knowledge\graphics\Sensor_Arrays_Laser2-frame.jpg</vt:lpwstr>
      </vt:variant>
      <vt:variant>
        <vt:lpwstr/>
      </vt:variant>
      <vt:variant>
        <vt:i4>7012474</vt:i4>
      </vt:variant>
      <vt:variant>
        <vt:i4>-1</vt:i4>
      </vt:variant>
      <vt:variant>
        <vt:i4>1033</vt:i4>
      </vt:variant>
      <vt:variant>
        <vt:i4>1</vt:i4>
      </vt:variant>
      <vt:variant>
        <vt:lpwstr>C:\Users\mj\Documents\scme-scos\cantilever\primary knowledge\graphics\short-long-canti.jpg</vt:lpwstr>
      </vt:variant>
      <vt:variant>
        <vt:lpwstr/>
      </vt:variant>
      <vt:variant>
        <vt:i4>3407898</vt:i4>
      </vt:variant>
      <vt:variant>
        <vt:i4>-1</vt:i4>
      </vt:variant>
      <vt:variant>
        <vt:i4>1034</vt:i4>
      </vt:variant>
      <vt:variant>
        <vt:i4>1</vt:i4>
      </vt:variant>
      <vt:variant>
        <vt:lpwstr>C:\Users\mj\Documents\scme-scos\cantilever\primary knowledge\graphics\schottky_big.jpg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2005-02-21T17:30:00Z</cp:lastPrinted>
  <dcterms:created xsi:type="dcterms:W3CDTF">2017-02-02T18:55:00Z</dcterms:created>
  <dcterms:modified xsi:type="dcterms:W3CDTF">2017-02-02T18:57:00Z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Chemical Sensor Arrays</vt:lpwstr>
  </property>
  <property fmtid="{D5CDD505-2E9C-101B-9397-08002B2CF9AE}" pid="3" name="Module Title">
    <vt:lpwstr>Primary Knowledge SCO</vt:lpwstr>
  </property>
  <property fmtid="{D5CDD505-2E9C-101B-9397-08002B2CF9AE}" pid="4" name="docID">
    <vt:lpwstr>App_CantiL_PK12</vt:lpwstr>
  </property>
  <property fmtid="{D5CDD505-2E9C-101B-9397-08002B2CF9AE}" pid="5" name="docPath">
    <vt:lpwstr>C:\xtProject\App_CantiL_PK12\App_CantiL_PK12.doc</vt:lpwstr>
  </property>
  <property fmtid="{D5CDD505-2E9C-101B-9397-08002B2CF9AE}" pid="6" name="Module Number">
    <vt:lpwstr> </vt:lpwstr>
  </property>
  <property fmtid="{D5CDD505-2E9C-101B-9397-08002B2CF9AE}" pid="7" name="Copyright">
    <vt:lpwstr>c.2006 NSF-ATE</vt:lpwstr>
  </property>
</Properties>
</file>