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348" w14:textId="327B09EC" w:rsidR="002A4410" w:rsidRDefault="002A4410">
      <w:pPr>
        <w:ind w:left="107"/>
        <w:rPr>
          <w:b/>
        </w:rPr>
      </w:pPr>
      <w:r>
        <w:rPr>
          <w:b/>
        </w:rPr>
        <w:t>Learning Activity</w:t>
      </w:r>
      <w:r w:rsidR="00850BF5">
        <w:rPr>
          <w:b/>
        </w:rPr>
        <w:t xml:space="preserve"> 8</w:t>
      </w:r>
      <w:r>
        <w:rPr>
          <w:b/>
        </w:rPr>
        <w:t xml:space="preserve">: </w:t>
      </w:r>
      <w:r w:rsidR="006E6968">
        <w:rPr>
          <w:b/>
        </w:rPr>
        <w:t xml:space="preserve">Rough Vacuum System Pump-Down Time </w:t>
      </w:r>
    </w:p>
    <w:p w14:paraId="2CEE4009" w14:textId="3DFB14C7" w:rsidR="002A540A" w:rsidRDefault="00DA6FBA">
      <w:pPr>
        <w:ind w:left="107"/>
        <w:rPr>
          <w:b/>
        </w:rPr>
      </w:pPr>
      <w:r>
        <w:rPr>
          <w:b/>
        </w:rPr>
        <w:br/>
      </w:r>
      <w:r w:rsidR="00DE21D7">
        <w:rPr>
          <w:b/>
        </w:rPr>
        <w:t>Summary of Learning Activity</w:t>
      </w:r>
      <w:r>
        <w:rPr>
          <w:b/>
        </w:rPr>
        <w:t xml:space="preserve">: </w:t>
      </w:r>
    </w:p>
    <w:p w14:paraId="52778BED" w14:textId="77777777" w:rsidR="00850BF5" w:rsidRDefault="00850BF5" w:rsidP="00E913CC">
      <w:pPr>
        <w:ind w:left="107"/>
      </w:pPr>
    </w:p>
    <w:p w14:paraId="550C7D23" w14:textId="77777777" w:rsidR="0015019E" w:rsidRDefault="006E6968" w:rsidP="0015019E">
      <w:pPr>
        <w:pStyle w:val="ListParagraph"/>
        <w:numPr>
          <w:ilvl w:val="0"/>
          <w:numId w:val="22"/>
        </w:numPr>
      </w:pPr>
      <w:r>
        <w:t>Measur</w:t>
      </w:r>
      <w:r w:rsidR="0015019E">
        <w:t>ing</w:t>
      </w:r>
      <w:r>
        <w:t xml:space="preserve"> physical parameters of the vacuum system to determine the volume of gas inside the chamber and vacuum piping.  </w:t>
      </w:r>
    </w:p>
    <w:p w14:paraId="79AA3378" w14:textId="20ECA898" w:rsidR="0015019E" w:rsidRDefault="00603620" w:rsidP="0015019E">
      <w:pPr>
        <w:pStyle w:val="ListParagraph"/>
        <w:numPr>
          <w:ilvl w:val="0"/>
          <w:numId w:val="22"/>
        </w:numPr>
      </w:pPr>
      <w:r>
        <w:t>Using technical</w:t>
      </w:r>
      <w:r w:rsidR="006E6968">
        <w:t xml:space="preserve"> spec</w:t>
      </w:r>
      <w:r>
        <w:t>ification</w:t>
      </w:r>
      <w:r w:rsidR="006E6968">
        <w:t xml:space="preserve"> sheets </w:t>
      </w:r>
      <w:r>
        <w:t xml:space="preserve">to identify operational information </w:t>
      </w:r>
      <w:r w:rsidR="006E6968">
        <w:t xml:space="preserve">for the rough vacuum pump </w:t>
      </w:r>
      <w:r>
        <w:t>such as its ultimate pressure and pumping speed curves</w:t>
      </w:r>
      <w:r w:rsidR="006E6968">
        <w:t xml:space="preserve">.  </w:t>
      </w:r>
    </w:p>
    <w:p w14:paraId="5F8019D9" w14:textId="3C76B043" w:rsidR="0015019E" w:rsidRDefault="006E6968" w:rsidP="0015019E">
      <w:pPr>
        <w:pStyle w:val="ListParagraph"/>
        <w:numPr>
          <w:ilvl w:val="0"/>
          <w:numId w:val="22"/>
        </w:numPr>
      </w:pPr>
      <w:r>
        <w:t>Calculat</w:t>
      </w:r>
      <w:r w:rsidR="0015019E">
        <w:t>ing</w:t>
      </w:r>
      <w:r>
        <w:t xml:space="preserve"> pump-down time using </w:t>
      </w:r>
      <w:r w:rsidR="00590C82">
        <w:t xml:space="preserve">the </w:t>
      </w:r>
      <w:r>
        <w:t xml:space="preserve">pump’s pumping speed.  </w:t>
      </w:r>
    </w:p>
    <w:p w14:paraId="3054C08D" w14:textId="6FD8595D" w:rsidR="001C65D1" w:rsidRDefault="001C65D1" w:rsidP="0015019E">
      <w:pPr>
        <w:pStyle w:val="ListParagraph"/>
        <w:numPr>
          <w:ilvl w:val="0"/>
          <w:numId w:val="22"/>
        </w:numPr>
      </w:pPr>
      <w:r>
        <w:t>Calculating the series conductance of the vacuum piping components.</w:t>
      </w:r>
    </w:p>
    <w:p w14:paraId="4C90676C" w14:textId="3B30E785" w:rsidR="0015019E" w:rsidRDefault="006E6968" w:rsidP="0015019E">
      <w:pPr>
        <w:pStyle w:val="ListParagraph"/>
        <w:numPr>
          <w:ilvl w:val="0"/>
          <w:numId w:val="22"/>
        </w:numPr>
      </w:pPr>
      <w:r>
        <w:t>Determin</w:t>
      </w:r>
      <w:r w:rsidR="0015019E">
        <w:t>ing</w:t>
      </w:r>
      <w:r>
        <w:t xml:space="preserve"> </w:t>
      </w:r>
      <w:r w:rsidR="00590C82">
        <w:t xml:space="preserve">the </w:t>
      </w:r>
      <w:r>
        <w:t xml:space="preserve">effective pumping speed using </w:t>
      </w:r>
      <w:r w:rsidR="00590C82">
        <w:t xml:space="preserve">the </w:t>
      </w:r>
      <w:r>
        <w:t xml:space="preserve">pump’s pumping speed and </w:t>
      </w:r>
      <w:r w:rsidR="00590C82">
        <w:t xml:space="preserve">the </w:t>
      </w:r>
      <w:r>
        <w:t xml:space="preserve">series conductance of vacuum piping components.  </w:t>
      </w:r>
    </w:p>
    <w:p w14:paraId="47FD0F7C" w14:textId="74D1AD47" w:rsidR="00D43228" w:rsidRDefault="006E6968" w:rsidP="0015019E">
      <w:pPr>
        <w:pStyle w:val="ListParagraph"/>
        <w:numPr>
          <w:ilvl w:val="0"/>
          <w:numId w:val="22"/>
        </w:numPr>
      </w:pPr>
      <w:r>
        <w:t>Calculat</w:t>
      </w:r>
      <w:r w:rsidR="0015019E">
        <w:t>ing</w:t>
      </w:r>
      <w:r>
        <w:t xml:space="preserve"> pump-down time using </w:t>
      </w:r>
      <w:r w:rsidR="00521E01">
        <w:t>effective pumping speed and experimentally verify</w:t>
      </w:r>
      <w:r w:rsidR="001C65D1">
        <w:t>ing</w:t>
      </w:r>
      <w:r w:rsidR="00521E01">
        <w:t xml:space="preserve"> its accuracy.</w:t>
      </w:r>
    </w:p>
    <w:p w14:paraId="7E5B39B4" w14:textId="77777777" w:rsidR="00D43228" w:rsidRDefault="00D43228" w:rsidP="00E913CC">
      <w:pPr>
        <w:ind w:left="107"/>
      </w:pPr>
    </w:p>
    <w:p w14:paraId="7ACF863A" w14:textId="77777777" w:rsidR="00E913CC" w:rsidRDefault="00E913CC" w:rsidP="00E913CC">
      <w:pPr>
        <w:ind w:left="107"/>
      </w:pPr>
    </w:p>
    <w:p w14:paraId="63356E68" w14:textId="6230CC41" w:rsidR="00012062" w:rsidRDefault="00FB119E" w:rsidP="00012062">
      <w:pPr>
        <w:pStyle w:val="Heading1"/>
        <w:spacing w:before="1" w:line="453" w:lineRule="auto"/>
        <w:ind w:left="108" w:right="4317"/>
      </w:pPr>
      <w:r>
        <w:t xml:space="preserve">Student </w:t>
      </w:r>
      <w:r w:rsidR="00865E40">
        <w:t>Learning</w:t>
      </w:r>
      <w:r>
        <w:t xml:space="preserve"> </w:t>
      </w:r>
      <w:r w:rsidR="00E913CC">
        <w:t>Objectives</w:t>
      </w:r>
      <w:r w:rsidR="00012062">
        <w:t>:</w:t>
      </w:r>
    </w:p>
    <w:p w14:paraId="13D97642" w14:textId="33B72600" w:rsidR="001A2961" w:rsidRDefault="001C65D1" w:rsidP="005C6A9A">
      <w:pPr>
        <w:pStyle w:val="ListParagraph"/>
        <w:numPr>
          <w:ilvl w:val="0"/>
          <w:numId w:val="21"/>
        </w:numPr>
        <w:tabs>
          <w:tab w:val="left" w:pos="829"/>
        </w:tabs>
        <w:spacing w:before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8A625F">
        <w:rPr>
          <w:rFonts w:asciiTheme="minorHAnsi" w:hAnsiTheme="minorHAnsi" w:cstheme="minorHAnsi"/>
        </w:rPr>
        <w:t xml:space="preserve"> </w:t>
      </w:r>
      <w:r w:rsidR="00590C82">
        <w:rPr>
          <w:rFonts w:asciiTheme="minorHAnsi" w:hAnsiTheme="minorHAnsi" w:cstheme="minorHAnsi"/>
        </w:rPr>
        <w:t xml:space="preserve">a </w:t>
      </w:r>
      <w:r w:rsidR="008A625F">
        <w:rPr>
          <w:rFonts w:asciiTheme="minorHAnsi" w:hAnsiTheme="minorHAnsi" w:cstheme="minorHAnsi"/>
        </w:rPr>
        <w:t>vacuum pump’s</w:t>
      </w:r>
      <w:r>
        <w:rPr>
          <w:rFonts w:asciiTheme="minorHAnsi" w:hAnsiTheme="minorHAnsi" w:cstheme="minorHAnsi"/>
        </w:rPr>
        <w:t xml:space="preserve"> technical</w:t>
      </w:r>
      <w:r w:rsidR="008A625F">
        <w:rPr>
          <w:rFonts w:asciiTheme="minorHAnsi" w:hAnsiTheme="minorHAnsi" w:cstheme="minorHAnsi"/>
        </w:rPr>
        <w:t xml:space="preserve"> spec</w:t>
      </w:r>
      <w:r>
        <w:rPr>
          <w:rFonts w:asciiTheme="minorHAnsi" w:hAnsiTheme="minorHAnsi" w:cstheme="minorHAnsi"/>
        </w:rPr>
        <w:t>ification</w:t>
      </w:r>
      <w:r w:rsidR="008A625F">
        <w:rPr>
          <w:rFonts w:asciiTheme="minorHAnsi" w:hAnsiTheme="minorHAnsi" w:cstheme="minorHAnsi"/>
        </w:rPr>
        <w:t xml:space="preserve"> sheet to </w:t>
      </w:r>
      <w:r>
        <w:rPr>
          <w:rFonts w:asciiTheme="minorHAnsi" w:hAnsiTheme="minorHAnsi" w:cstheme="minorHAnsi"/>
        </w:rPr>
        <w:t xml:space="preserve">identify operational </w:t>
      </w:r>
      <w:r w:rsidR="008A625F">
        <w:rPr>
          <w:rFonts w:asciiTheme="minorHAnsi" w:hAnsiTheme="minorHAnsi" w:cstheme="minorHAnsi"/>
        </w:rPr>
        <w:t>parameters</w:t>
      </w:r>
      <w:r w:rsidR="00590C82">
        <w:rPr>
          <w:rFonts w:asciiTheme="minorHAnsi" w:hAnsiTheme="minorHAnsi" w:cstheme="minorHAnsi"/>
        </w:rPr>
        <w:t>.</w:t>
      </w:r>
    </w:p>
    <w:p w14:paraId="0EF1D350" w14:textId="0C5ACFDB" w:rsidR="00FD29ED" w:rsidRPr="006E7C88" w:rsidRDefault="00FD29ED" w:rsidP="005C6A9A">
      <w:pPr>
        <w:pStyle w:val="ListParagraph"/>
        <w:numPr>
          <w:ilvl w:val="0"/>
          <w:numId w:val="21"/>
        </w:numPr>
        <w:tabs>
          <w:tab w:val="left" w:pos="829"/>
        </w:tabs>
        <w:spacing w:before="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Measure </w:t>
      </w:r>
      <w:r w:rsidR="00590C8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dimensions of </w:t>
      </w:r>
      <w:r w:rsidR="00590C8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rough vacuum system</w:t>
      </w:r>
      <w:r w:rsidR="00590C82">
        <w:rPr>
          <w:rFonts w:asciiTheme="minorHAnsi" w:hAnsiTheme="minorHAnsi" w:cstheme="minorHAnsi"/>
        </w:rPr>
        <w:t>.</w:t>
      </w:r>
    </w:p>
    <w:p w14:paraId="7FBEF6E7" w14:textId="2C2311D1" w:rsidR="006E7C88" w:rsidRPr="006E7C88" w:rsidRDefault="008A625F" w:rsidP="005C6A9A">
      <w:pPr>
        <w:pStyle w:val="BodyText"/>
        <w:widowControl/>
        <w:numPr>
          <w:ilvl w:val="0"/>
          <w:numId w:val="21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Estimate/calculate pump-down time for </w:t>
      </w:r>
      <w:r w:rsidR="00590C8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rough vacuum system</w:t>
      </w:r>
      <w:r w:rsidR="00590C82">
        <w:rPr>
          <w:rFonts w:asciiTheme="minorHAnsi" w:hAnsiTheme="minorHAnsi" w:cstheme="minorHAnsi"/>
        </w:rPr>
        <w:t>.</w:t>
      </w:r>
    </w:p>
    <w:p w14:paraId="5C12F6A6" w14:textId="436173A9" w:rsidR="006E7C88" w:rsidRPr="006E7C88" w:rsidRDefault="008A625F" w:rsidP="005C6A9A">
      <w:pPr>
        <w:pStyle w:val="BodyText"/>
        <w:widowControl/>
        <w:numPr>
          <w:ilvl w:val="0"/>
          <w:numId w:val="21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Practice unit conversion calculations</w:t>
      </w:r>
      <w:r w:rsidR="00590C82">
        <w:rPr>
          <w:rFonts w:asciiTheme="minorHAnsi" w:hAnsiTheme="minorHAnsi" w:cstheme="minorHAnsi"/>
        </w:rPr>
        <w:t>.</w:t>
      </w:r>
    </w:p>
    <w:p w14:paraId="5E8D2C86" w14:textId="00721692" w:rsidR="006E7C88" w:rsidRDefault="008A625F" w:rsidP="005C6A9A">
      <w:pPr>
        <w:pStyle w:val="BodyText"/>
        <w:widowControl/>
        <w:numPr>
          <w:ilvl w:val="0"/>
          <w:numId w:val="21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Calculate </w:t>
      </w:r>
      <w:r w:rsidR="0082124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conductance of various vacuum piping components and their effect o</w:t>
      </w:r>
      <w:r w:rsidR="00821246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the system’s pumping speed</w:t>
      </w:r>
      <w:r w:rsidR="00590C82">
        <w:rPr>
          <w:rFonts w:asciiTheme="minorHAnsi" w:hAnsiTheme="minorHAnsi" w:cstheme="minorHAnsi"/>
        </w:rPr>
        <w:t>.</w:t>
      </w:r>
    </w:p>
    <w:p w14:paraId="6DD18679" w14:textId="34C5DA47" w:rsidR="00FE1CA2" w:rsidRDefault="008A625F" w:rsidP="005C6A9A">
      <w:pPr>
        <w:pStyle w:val="BodyText"/>
        <w:widowControl/>
        <w:numPr>
          <w:ilvl w:val="0"/>
          <w:numId w:val="21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Verify estimated pump-down time</w:t>
      </w:r>
      <w:r w:rsidR="00590C8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experimentally</w:t>
      </w:r>
      <w:r w:rsidR="00AA0492">
        <w:rPr>
          <w:rFonts w:asciiTheme="minorHAnsi" w:hAnsiTheme="minorHAnsi" w:cstheme="minorHAnsi"/>
        </w:rPr>
        <w:t>.</w:t>
      </w:r>
    </w:p>
    <w:p w14:paraId="24984409" w14:textId="4B1711B1" w:rsidR="009E4439" w:rsidRPr="006E7C88" w:rsidRDefault="00FE1CA2" w:rsidP="005C6A9A">
      <w:pPr>
        <w:pStyle w:val="BodyText"/>
        <w:widowControl/>
        <w:numPr>
          <w:ilvl w:val="0"/>
          <w:numId w:val="21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Practice organizing data and results </w:t>
      </w:r>
      <w:r w:rsidR="00AA0492">
        <w:rPr>
          <w:rFonts w:asciiTheme="minorHAnsi" w:hAnsiTheme="minorHAnsi" w:cstheme="minorHAnsi"/>
        </w:rPr>
        <w:t>using a</w:t>
      </w:r>
      <w:r>
        <w:rPr>
          <w:rFonts w:asciiTheme="minorHAnsi" w:hAnsiTheme="minorHAnsi" w:cstheme="minorHAnsi"/>
        </w:rPr>
        <w:t xml:space="preserve"> table format</w:t>
      </w:r>
      <w:r w:rsidR="009E4439">
        <w:rPr>
          <w:rFonts w:asciiTheme="minorHAnsi" w:hAnsiTheme="minorHAnsi" w:cstheme="minorHAnsi"/>
        </w:rPr>
        <w:t>.</w:t>
      </w:r>
    </w:p>
    <w:p w14:paraId="7F707C7F" w14:textId="54F69263" w:rsidR="00E23B58" w:rsidRPr="00681EBC" w:rsidRDefault="00DD035E" w:rsidP="00DD035E">
      <w:pPr>
        <w:pStyle w:val="BodyText"/>
        <w:rPr>
          <w:b/>
          <w:bCs/>
          <w:color w:val="C00000"/>
        </w:rPr>
      </w:pPr>
      <w:r>
        <w:rPr>
          <w:b/>
          <w:bCs/>
          <w:color w:val="C00000"/>
        </w:rPr>
        <w:br/>
      </w:r>
      <w:r>
        <w:rPr>
          <w:b/>
          <w:bCs/>
          <w:color w:val="C00000"/>
        </w:rPr>
        <w:br/>
      </w:r>
      <w:r w:rsidRPr="00681EBC">
        <w:rPr>
          <w:b/>
          <w:bCs/>
          <w:color w:val="C00000"/>
        </w:rPr>
        <w:t xml:space="preserve">  </w:t>
      </w:r>
      <w:r w:rsidR="00E8411E" w:rsidRPr="00681EBC">
        <w:rPr>
          <w:b/>
          <w:bCs/>
          <w:color w:val="C00000"/>
        </w:rPr>
        <w:t>Suggested Pre-lab Assignment</w:t>
      </w:r>
      <w:r w:rsidR="00A64C78" w:rsidRPr="00681EBC">
        <w:rPr>
          <w:b/>
          <w:bCs/>
          <w:color w:val="C00000"/>
        </w:rPr>
        <w:t>:</w:t>
      </w:r>
    </w:p>
    <w:p w14:paraId="7CF0ED49" w14:textId="77777777" w:rsidR="00A64C78" w:rsidRPr="00681EBC" w:rsidRDefault="00A64C78" w:rsidP="00E23B58">
      <w:pPr>
        <w:pStyle w:val="BodyText"/>
        <w:ind w:left="108"/>
        <w:rPr>
          <w:color w:val="C00000"/>
        </w:rPr>
      </w:pPr>
    </w:p>
    <w:p w14:paraId="49816844" w14:textId="50A901FF" w:rsidR="00A64C78" w:rsidRPr="00946F8D" w:rsidRDefault="0025129A" w:rsidP="0025129A">
      <w:pPr>
        <w:pStyle w:val="BodyText"/>
        <w:numPr>
          <w:ilvl w:val="0"/>
          <w:numId w:val="26"/>
        </w:numPr>
        <w:rPr>
          <w:b/>
          <w:color w:val="C00000"/>
        </w:rPr>
      </w:pPr>
      <w:r w:rsidRPr="00946F8D">
        <w:rPr>
          <w:color w:val="C00000"/>
        </w:rPr>
        <w:t xml:space="preserve">Review Examples 4.6, 4.7, 4.10 and 4.11 in Chapter 4. </w:t>
      </w:r>
      <w:r w:rsidRPr="00946F8D">
        <w:rPr>
          <w:color w:val="C00000"/>
        </w:rPr>
        <w:br/>
      </w:r>
    </w:p>
    <w:p w14:paraId="4A83E148" w14:textId="3B761375" w:rsidR="0029368D" w:rsidRPr="00946F8D" w:rsidRDefault="0025129A" w:rsidP="00946F8D">
      <w:pPr>
        <w:pStyle w:val="BodyText"/>
        <w:numPr>
          <w:ilvl w:val="0"/>
          <w:numId w:val="26"/>
        </w:numPr>
        <w:rPr>
          <w:b/>
          <w:color w:val="C00000"/>
        </w:rPr>
      </w:pPr>
      <w:r w:rsidRPr="00946F8D">
        <w:rPr>
          <w:bCs/>
          <w:color w:val="C00000"/>
        </w:rPr>
        <w:t>Calculate</w:t>
      </w:r>
      <w:r w:rsidR="005E7D2A" w:rsidRPr="00946F8D">
        <w:rPr>
          <w:bCs/>
          <w:color w:val="C00000"/>
        </w:rPr>
        <w:t xml:space="preserve"> the</w:t>
      </w:r>
      <w:r w:rsidRPr="00946F8D">
        <w:rPr>
          <w:bCs/>
          <w:color w:val="C00000"/>
        </w:rPr>
        <w:t xml:space="preserve"> Knudsen number </w:t>
      </w:r>
      <w:r w:rsidR="00013038" w:rsidRPr="00946F8D">
        <w:rPr>
          <w:bCs/>
          <w:color w:val="C00000"/>
        </w:rPr>
        <w:t xml:space="preserve">for </w:t>
      </w:r>
      <w:r w:rsidR="005E7D2A" w:rsidRPr="00946F8D">
        <w:rPr>
          <w:bCs/>
          <w:color w:val="C00000"/>
        </w:rPr>
        <w:t xml:space="preserve">a </w:t>
      </w:r>
      <w:r w:rsidR="00013038" w:rsidRPr="00946F8D">
        <w:rPr>
          <w:bCs/>
          <w:color w:val="C00000"/>
        </w:rPr>
        <w:t>system</w:t>
      </w:r>
      <w:r w:rsidR="00C64E1B" w:rsidRPr="00946F8D">
        <w:rPr>
          <w:bCs/>
          <w:color w:val="C00000"/>
        </w:rPr>
        <w:t xml:space="preserve"> operating at 10 Torr under room temperature conditions</w:t>
      </w:r>
      <w:r w:rsidR="00013038" w:rsidRPr="00946F8D">
        <w:rPr>
          <w:bCs/>
          <w:color w:val="C00000"/>
        </w:rPr>
        <w:t xml:space="preserve"> and</w:t>
      </w:r>
      <w:r w:rsidR="005E7D2A" w:rsidRPr="00946F8D">
        <w:rPr>
          <w:bCs/>
          <w:color w:val="C00000"/>
        </w:rPr>
        <w:t xml:space="preserve"> with an</w:t>
      </w:r>
      <w:r w:rsidR="00013038" w:rsidRPr="00946F8D">
        <w:rPr>
          <w:bCs/>
          <w:color w:val="C00000"/>
        </w:rPr>
        <w:t xml:space="preserve"> </w:t>
      </w:r>
      <w:r w:rsidR="005E7D2A" w:rsidRPr="00946F8D">
        <w:rPr>
          <w:bCs/>
          <w:color w:val="C00000"/>
        </w:rPr>
        <w:t xml:space="preserve">internal pipe </w:t>
      </w:r>
      <w:r w:rsidR="00013038" w:rsidRPr="00946F8D">
        <w:rPr>
          <w:bCs/>
          <w:color w:val="C00000"/>
        </w:rPr>
        <w:t xml:space="preserve">diameter of 4.0 cm.  Use Equation 8.6 in the theoretical section.  Determine </w:t>
      </w:r>
      <w:r w:rsidR="00AA0492" w:rsidRPr="00946F8D">
        <w:rPr>
          <w:bCs/>
          <w:color w:val="C00000"/>
        </w:rPr>
        <w:t>whether</w:t>
      </w:r>
      <w:r w:rsidR="00013038" w:rsidRPr="00946F8D">
        <w:rPr>
          <w:bCs/>
          <w:color w:val="C00000"/>
        </w:rPr>
        <w:t xml:space="preserve"> the flow is viscous or molecular.</w:t>
      </w:r>
      <w:r w:rsidR="00013038" w:rsidRPr="00946F8D">
        <w:rPr>
          <w:bCs/>
          <w:color w:val="C00000"/>
        </w:rPr>
        <w:br/>
      </w:r>
      <w:r w:rsidR="00013038" w:rsidRPr="00946F8D">
        <w:rPr>
          <w:bCs/>
          <w:color w:val="C00000"/>
        </w:rPr>
        <w:br/>
      </w:r>
      <w:r w:rsidR="00946F8D" w:rsidRPr="00946F8D">
        <w:rPr>
          <w:b/>
          <w:color w:val="C00000"/>
        </w:rPr>
        <w:br/>
      </w:r>
      <w:r w:rsidR="00946F8D" w:rsidRPr="00946F8D">
        <w:rPr>
          <w:b/>
          <w:color w:val="C00000"/>
        </w:rPr>
        <w:br/>
      </w:r>
      <w:r w:rsidR="00946F8D" w:rsidRPr="00946F8D">
        <w:rPr>
          <w:b/>
          <w:color w:val="C00000"/>
        </w:rPr>
        <w:br/>
      </w:r>
    </w:p>
    <w:p w14:paraId="718EE229" w14:textId="2C2AE04A" w:rsidR="00946F8D" w:rsidRPr="00946F8D" w:rsidRDefault="00013038" w:rsidP="00946F8D">
      <w:pPr>
        <w:pStyle w:val="BodyText"/>
        <w:numPr>
          <w:ilvl w:val="0"/>
          <w:numId w:val="26"/>
        </w:numPr>
        <w:rPr>
          <w:bCs/>
          <w:color w:val="C00000"/>
        </w:rPr>
      </w:pPr>
      <w:r w:rsidRPr="00946F8D">
        <w:rPr>
          <w:bCs/>
          <w:color w:val="C00000"/>
        </w:rPr>
        <w:t xml:space="preserve">Calculate </w:t>
      </w:r>
      <w:r w:rsidR="00C64E1B" w:rsidRPr="00946F8D">
        <w:rPr>
          <w:bCs/>
          <w:color w:val="C00000"/>
        </w:rPr>
        <w:t xml:space="preserve">the </w:t>
      </w:r>
      <w:r w:rsidRPr="00946F8D">
        <w:rPr>
          <w:bCs/>
          <w:color w:val="C00000"/>
        </w:rPr>
        <w:t xml:space="preserve">Knudsen number for </w:t>
      </w:r>
      <w:r w:rsidR="00C64E1B" w:rsidRPr="00946F8D">
        <w:rPr>
          <w:bCs/>
          <w:color w:val="C00000"/>
        </w:rPr>
        <w:t xml:space="preserve">a </w:t>
      </w:r>
      <w:r w:rsidRPr="00946F8D">
        <w:rPr>
          <w:bCs/>
          <w:color w:val="C00000"/>
        </w:rPr>
        <w:t xml:space="preserve">system </w:t>
      </w:r>
      <w:r w:rsidR="00C64E1B" w:rsidRPr="00946F8D">
        <w:rPr>
          <w:bCs/>
          <w:color w:val="C00000"/>
        </w:rPr>
        <w:t xml:space="preserve">operating at </w:t>
      </w:r>
      <w:r w:rsidRPr="00946F8D">
        <w:rPr>
          <w:bCs/>
          <w:color w:val="C00000"/>
        </w:rPr>
        <w:t>5 x 10</w:t>
      </w:r>
      <w:r w:rsidRPr="00946F8D">
        <w:rPr>
          <w:bCs/>
          <w:color w:val="C00000"/>
          <w:vertAlign w:val="superscript"/>
        </w:rPr>
        <w:t>-5</w:t>
      </w:r>
      <w:r w:rsidRPr="00946F8D">
        <w:rPr>
          <w:bCs/>
          <w:color w:val="C00000"/>
        </w:rPr>
        <w:t xml:space="preserve"> Torr </w:t>
      </w:r>
      <w:r w:rsidR="00C64E1B" w:rsidRPr="00946F8D">
        <w:rPr>
          <w:bCs/>
          <w:color w:val="C00000"/>
        </w:rPr>
        <w:t xml:space="preserve">under room temperature conditions </w:t>
      </w:r>
      <w:r w:rsidRPr="00946F8D">
        <w:rPr>
          <w:bCs/>
          <w:color w:val="C00000"/>
        </w:rPr>
        <w:t xml:space="preserve">and </w:t>
      </w:r>
      <w:r w:rsidR="00C64E1B" w:rsidRPr="00946F8D">
        <w:rPr>
          <w:bCs/>
          <w:color w:val="C00000"/>
        </w:rPr>
        <w:t xml:space="preserve">with an internal pipe </w:t>
      </w:r>
      <w:r w:rsidRPr="00946F8D">
        <w:rPr>
          <w:bCs/>
          <w:color w:val="C00000"/>
        </w:rPr>
        <w:t xml:space="preserve">diameter of 4.0 cm.  Determine </w:t>
      </w:r>
      <w:r w:rsidR="00C64E1B" w:rsidRPr="00946F8D">
        <w:rPr>
          <w:bCs/>
          <w:color w:val="C00000"/>
        </w:rPr>
        <w:t xml:space="preserve">whether </w:t>
      </w:r>
      <w:r w:rsidRPr="00946F8D">
        <w:rPr>
          <w:bCs/>
          <w:color w:val="C00000"/>
        </w:rPr>
        <w:t>the flow is viscous or molecular.</w:t>
      </w:r>
      <w:r w:rsidRPr="00946F8D">
        <w:rPr>
          <w:bCs/>
          <w:color w:val="C00000"/>
        </w:rPr>
        <w:br/>
      </w:r>
      <w:r w:rsidRPr="00946F8D">
        <w:rPr>
          <w:bCs/>
          <w:color w:val="C00000"/>
        </w:rPr>
        <w:br/>
      </w:r>
      <w:r w:rsidR="00946F8D" w:rsidRPr="00946F8D">
        <w:rPr>
          <w:b/>
          <w:color w:val="C00000"/>
        </w:rPr>
        <w:br/>
      </w:r>
    </w:p>
    <w:p w14:paraId="78825525" w14:textId="3BD540F4" w:rsidR="00013038" w:rsidRPr="0091319A" w:rsidRDefault="00013038" w:rsidP="00013038">
      <w:pPr>
        <w:pStyle w:val="BodyText"/>
        <w:ind w:left="900"/>
        <w:rPr>
          <w:b/>
          <w:color w:val="C00000"/>
        </w:rPr>
      </w:pPr>
      <w:r>
        <w:rPr>
          <w:bCs/>
        </w:rPr>
        <w:t xml:space="preserve">   </w:t>
      </w:r>
    </w:p>
    <w:p w14:paraId="6CD1131E" w14:textId="77777777" w:rsidR="002E7138" w:rsidRDefault="002E7138">
      <w:pPr>
        <w:rPr>
          <w:b/>
          <w:bCs/>
        </w:rPr>
      </w:pPr>
    </w:p>
    <w:p w14:paraId="4B2A9083" w14:textId="77777777" w:rsidR="002E7138" w:rsidRDefault="002E7138" w:rsidP="002E7138">
      <w:pPr>
        <w:ind w:left="107"/>
        <w:rPr>
          <w:b/>
        </w:rPr>
      </w:pPr>
    </w:p>
    <w:p w14:paraId="4EFDB6C7" w14:textId="6EF86AEA" w:rsidR="002E7138" w:rsidRDefault="002E7138" w:rsidP="002E7138">
      <w:pPr>
        <w:ind w:left="107"/>
        <w:rPr>
          <w:b/>
          <w:color w:val="FF0000"/>
        </w:rPr>
      </w:pPr>
      <w:r>
        <w:rPr>
          <w:b/>
        </w:rPr>
        <w:lastRenderedPageBreak/>
        <w:t xml:space="preserve">Theoretical Background: </w:t>
      </w:r>
    </w:p>
    <w:p w14:paraId="7659CEC6" w14:textId="77777777" w:rsidR="002E7138" w:rsidRDefault="002E7138" w:rsidP="002E7138">
      <w:pPr>
        <w:ind w:left="107"/>
        <w:rPr>
          <w:b/>
        </w:rPr>
      </w:pPr>
    </w:p>
    <w:p w14:paraId="3B52B58F" w14:textId="7FCE75BB" w:rsidR="009706AB" w:rsidRDefault="009706AB" w:rsidP="009706AB">
      <w:pPr>
        <w:ind w:left="720" w:right="-86"/>
        <w:rPr>
          <w:rFonts w:eastAsiaTheme="minorEastAsia"/>
        </w:rPr>
      </w:pPr>
      <w:r w:rsidRPr="00991B60">
        <w:rPr>
          <w:rFonts w:eastAsiaTheme="minorEastAsia"/>
        </w:rPr>
        <w:t>For pressures above 10</w:t>
      </w:r>
      <w:r w:rsidRPr="00991B60">
        <w:rPr>
          <w:rFonts w:eastAsiaTheme="minorEastAsia"/>
          <w:vertAlign w:val="superscript"/>
        </w:rPr>
        <w:t>-2</w:t>
      </w:r>
      <w:r w:rsidRPr="00991B60">
        <w:rPr>
          <w:rFonts w:eastAsiaTheme="minorEastAsia"/>
        </w:rPr>
        <w:t xml:space="preserve"> Torr, the volume of the chamber and </w:t>
      </w:r>
      <w:r w:rsidR="00444D20">
        <w:rPr>
          <w:rFonts w:eastAsiaTheme="minorEastAsia"/>
        </w:rPr>
        <w:t xml:space="preserve">the effective </w:t>
      </w:r>
      <w:r w:rsidRPr="00991B60">
        <w:rPr>
          <w:rFonts w:eastAsiaTheme="minorEastAsia"/>
        </w:rPr>
        <w:t>pumping speed are the determining factors when calculating pump</w:t>
      </w:r>
      <w:r>
        <w:rPr>
          <w:rFonts w:eastAsiaTheme="minorEastAsia"/>
        </w:rPr>
        <w:t>-</w:t>
      </w:r>
      <w:r w:rsidRPr="00991B60">
        <w:rPr>
          <w:rFonts w:eastAsiaTheme="minorEastAsia"/>
        </w:rPr>
        <w:t xml:space="preserve">down times.  </w:t>
      </w:r>
      <w:r w:rsidR="007B1414">
        <w:rPr>
          <w:rFonts w:eastAsiaTheme="minorEastAsia"/>
        </w:rPr>
        <w:t>If</w:t>
      </w:r>
      <w:r w:rsidR="00444D20">
        <w:rPr>
          <w:rFonts w:eastAsiaTheme="minorEastAsia"/>
        </w:rPr>
        <w:t xml:space="preserve"> a</w:t>
      </w:r>
      <w:r w:rsidRPr="00991B60">
        <w:rPr>
          <w:rFonts w:eastAsiaTheme="minorEastAsia"/>
        </w:rPr>
        <w:t xml:space="preserve"> chamber </w:t>
      </w:r>
      <w:r w:rsidR="00444D20">
        <w:rPr>
          <w:rFonts w:eastAsiaTheme="minorEastAsia"/>
        </w:rPr>
        <w:t>with</w:t>
      </w:r>
      <w:r w:rsidR="00444D20" w:rsidRPr="00991B60">
        <w:rPr>
          <w:rFonts w:eastAsiaTheme="minorEastAsia"/>
        </w:rPr>
        <w:t xml:space="preserve"> </w:t>
      </w:r>
      <w:r w:rsidRPr="00991B60">
        <w:rPr>
          <w:rFonts w:eastAsiaTheme="minorEastAsia"/>
        </w:rPr>
        <w:t xml:space="preserve">volume </w:t>
      </w:r>
      <w:r w:rsidRPr="00991B60">
        <w:rPr>
          <w:rFonts w:eastAsiaTheme="minorEastAsia"/>
          <w:i/>
        </w:rPr>
        <w:t>V</w:t>
      </w:r>
      <w:r w:rsidRPr="00991B60">
        <w:rPr>
          <w:rFonts w:eastAsiaTheme="minorEastAsia"/>
        </w:rPr>
        <w:t xml:space="preserve"> </w:t>
      </w:r>
      <w:r w:rsidR="007B1414">
        <w:rPr>
          <w:rFonts w:eastAsiaTheme="minorEastAsia"/>
        </w:rPr>
        <w:t xml:space="preserve">is </w:t>
      </w:r>
      <w:r w:rsidRPr="00991B60">
        <w:rPr>
          <w:rFonts w:eastAsiaTheme="minorEastAsia"/>
        </w:rPr>
        <w:t xml:space="preserve">connected directly to </w:t>
      </w:r>
      <w:r w:rsidR="00AA0492">
        <w:rPr>
          <w:rFonts w:eastAsiaTheme="minorEastAsia"/>
        </w:rPr>
        <w:t>a pump</w:t>
      </w:r>
      <w:r w:rsidR="007B1414">
        <w:rPr>
          <w:rFonts w:eastAsiaTheme="minorEastAsia"/>
        </w:rPr>
        <w:t>, then</w:t>
      </w:r>
      <w:r w:rsidRPr="00991B60">
        <w:rPr>
          <w:rFonts w:eastAsiaTheme="minorEastAsia"/>
        </w:rPr>
        <w:t xml:space="preserve"> </w:t>
      </w:r>
      <w:r w:rsidR="00444D20">
        <w:rPr>
          <w:rFonts w:eastAsiaTheme="minorEastAsia"/>
        </w:rPr>
        <w:t xml:space="preserve">the </w:t>
      </w:r>
      <w:r w:rsidRPr="00991B60">
        <w:rPr>
          <w:rFonts w:eastAsiaTheme="minorEastAsia"/>
        </w:rPr>
        <w:t xml:space="preserve">effective pumping speed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eff</m:t>
            </m:r>
          </m:sub>
        </m:sSub>
      </m:oMath>
      <w:r w:rsidR="007B1414">
        <w:rPr>
          <w:rFonts w:eastAsiaTheme="minorEastAsia"/>
        </w:rPr>
        <w:t xml:space="preserve"> is essentially equal to the pump’s pumping speed.</w:t>
      </w:r>
      <w:r w:rsidRPr="00991B60">
        <w:rPr>
          <w:rFonts w:eastAsiaTheme="minorEastAsia"/>
        </w:rPr>
        <w:t xml:space="preserve">  The ultimate pressure of the pump is specified as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ult</m:t>
            </m:r>
          </m:sub>
        </m:sSub>
      </m:oMath>
      <w:r w:rsidR="007B1414">
        <w:rPr>
          <w:rFonts w:eastAsiaTheme="minorEastAsia"/>
        </w:rPr>
        <w:t xml:space="preserve"> and represents the lowest pressure attainable with this pump. </w:t>
      </w:r>
      <w:r w:rsidRPr="00991B60">
        <w:rPr>
          <w:rFonts w:eastAsiaTheme="minorEastAsia"/>
        </w:rPr>
        <w:t xml:space="preserve">  At time </w:t>
      </w:r>
      <w:r w:rsidRPr="00991B60">
        <w:rPr>
          <w:rFonts w:eastAsiaTheme="minorEastAsia"/>
          <w:i/>
        </w:rPr>
        <w:t xml:space="preserve">t </w:t>
      </w:r>
      <w:r w:rsidRPr="00991B60">
        <w:rPr>
          <w:rFonts w:eastAsiaTheme="minorEastAsia"/>
        </w:rPr>
        <w:t>= 0, the initial pressure shall be</w:t>
      </w:r>
      <w:r w:rsidR="007B1414">
        <w:rPr>
          <w:rFonts w:eastAsiaTheme="minorEastAsia"/>
        </w:rPr>
        <w:t xml:space="preserve"> given by</w:t>
      </w:r>
      <w:r w:rsidRPr="00991B6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991B60">
        <w:rPr>
          <w:rFonts w:eastAsiaTheme="minorEastAsia"/>
        </w:rPr>
        <w:t xml:space="preserve"> .   The pump</w:t>
      </w:r>
      <w:r>
        <w:rPr>
          <w:rFonts w:eastAsiaTheme="minorEastAsia"/>
        </w:rPr>
        <w:t>-</w:t>
      </w:r>
      <w:r w:rsidRPr="00991B60">
        <w:rPr>
          <w:rFonts w:eastAsiaTheme="minorEastAsia"/>
        </w:rPr>
        <w:t xml:space="preserve">down time from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991B60">
        <w:rPr>
          <w:rFonts w:eastAsiaTheme="minorEastAsia"/>
        </w:rPr>
        <w:t xml:space="preserve"> to some final pressure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Pr="00991B60">
        <w:rPr>
          <w:rFonts w:eastAsiaTheme="minorEastAsia"/>
        </w:rPr>
        <w:t xml:space="preserve"> is given by</w:t>
      </w:r>
      <w:r w:rsidR="007B1414">
        <w:rPr>
          <w:rFonts w:eastAsiaTheme="minorEastAsia"/>
        </w:rPr>
        <w:t xml:space="preserve"> the following equation, assuming that the chamber is clean and does not have any leaks:</w:t>
      </w:r>
    </w:p>
    <w:p w14:paraId="6F0C0FFB" w14:textId="77777777" w:rsidR="009706AB" w:rsidRDefault="009706AB" w:rsidP="009706AB">
      <w:pPr>
        <w:ind w:right="-90"/>
        <w:rPr>
          <w:rFonts w:eastAsiaTheme="minorEastAsia"/>
        </w:rPr>
      </w:pPr>
    </w:p>
    <w:p w14:paraId="3CCDF2A4" w14:textId="493A38D1" w:rsidR="009706AB" w:rsidRDefault="009706AB" w:rsidP="009706AB">
      <w:pPr>
        <w:ind w:right="-90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t=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eff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ult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ult</m:t>
                    </m:r>
                  </m:sub>
                </m:sSub>
              </m:den>
            </m:f>
          </m:e>
        </m:func>
      </m:oMath>
      <w:r>
        <w:rPr>
          <w:rFonts w:eastAsiaTheme="minorEastAsia"/>
        </w:rPr>
        <w:t xml:space="preserve">  </w:t>
      </w:r>
      <w:r w:rsidR="007B1414">
        <w:rPr>
          <w:rFonts w:eastAsiaTheme="minorEastAsia"/>
        </w:rPr>
        <w:t xml:space="preserve"> </w:t>
      </w:r>
      <w:r w:rsidR="007B1414">
        <w:rPr>
          <w:rFonts w:eastAsiaTheme="minorEastAsia"/>
        </w:rPr>
        <w:tab/>
      </w:r>
      <w:r w:rsidR="007B1414">
        <w:rPr>
          <w:rFonts w:eastAsiaTheme="minorEastAsia"/>
        </w:rPr>
        <w:tab/>
      </w:r>
      <w:r w:rsidR="007B1414">
        <w:rPr>
          <w:rFonts w:eastAsiaTheme="minorEastAsia"/>
        </w:rPr>
        <w:tab/>
      </w:r>
      <w:r w:rsidR="007B1414">
        <w:rPr>
          <w:rFonts w:eastAsiaTheme="minorEastAsia"/>
        </w:rPr>
        <w:tab/>
      </w:r>
      <w:r w:rsidR="007B1414">
        <w:rPr>
          <w:rFonts w:eastAsiaTheme="minorEastAsia"/>
        </w:rPr>
        <w:tab/>
        <w:t xml:space="preserve">(Eq. </w:t>
      </w:r>
      <w:r w:rsidR="00DD035E">
        <w:rPr>
          <w:rFonts w:eastAsiaTheme="minorEastAsia"/>
        </w:rPr>
        <w:t>8.</w:t>
      </w:r>
      <w:r w:rsidR="007B1414">
        <w:rPr>
          <w:rFonts w:eastAsiaTheme="minorEastAsia"/>
        </w:rPr>
        <w:t>1)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43E24B21" w14:textId="77777777" w:rsidR="009706AB" w:rsidRDefault="009706AB" w:rsidP="009706AB">
      <w:pPr>
        <w:ind w:right="-90"/>
        <w:rPr>
          <w:rFonts w:eastAsiaTheme="minorEastAsia"/>
        </w:rPr>
      </w:pPr>
    </w:p>
    <w:p w14:paraId="420A0984" w14:textId="5D033D7B" w:rsidR="003C2E00" w:rsidRDefault="007B1414" w:rsidP="007B1414">
      <w:pPr>
        <w:ind w:left="720" w:right="-90"/>
        <w:rPr>
          <w:rFonts w:eastAsiaTheme="minorEastAsia"/>
        </w:rPr>
      </w:pPr>
      <w:r>
        <w:rPr>
          <w:rFonts w:eastAsiaTheme="minorEastAsia"/>
        </w:rPr>
        <w:t>Vacuum chambers are typically shaped as cylinder, sphere, or some combination of both.  Thus, the following expressions are useful to calculate the volume of the chamber</w:t>
      </w:r>
      <w:r w:rsidR="0052695F">
        <w:rPr>
          <w:rFonts w:eastAsiaTheme="minorEastAsia"/>
        </w:rPr>
        <w:t xml:space="preserve">.  The volume of the cylinder is calculated using Equation </w:t>
      </w:r>
      <w:r w:rsidR="00DD035E">
        <w:rPr>
          <w:rFonts w:eastAsiaTheme="minorEastAsia"/>
        </w:rPr>
        <w:t>8.</w:t>
      </w:r>
      <w:r w:rsidR="0052695F">
        <w:rPr>
          <w:rFonts w:eastAsiaTheme="minorEastAsia"/>
        </w:rPr>
        <w:t>2:</w:t>
      </w:r>
      <w:r w:rsidR="0052695F">
        <w:rPr>
          <w:rFonts w:eastAsiaTheme="minorEastAsia"/>
        </w:rPr>
        <w:br/>
      </w:r>
      <w:r w:rsidR="0052695F">
        <w:rPr>
          <w:rFonts w:eastAsiaTheme="minorEastAsia"/>
        </w:rPr>
        <w:br/>
        <w:t xml:space="preserve"> </w:t>
      </w:r>
      <w:r w:rsidR="0052695F">
        <w:rPr>
          <w:rFonts w:eastAsiaTheme="minorEastAsia"/>
        </w:rPr>
        <w:tab/>
      </w:r>
      <w:bookmarkStart w:id="0" w:name="OLE_LINK1"/>
      <w:bookmarkStart w:id="1" w:name="OLE_LINK2"/>
      <m:oMath>
        <m:r>
          <w:rPr>
            <w:rFonts w:ascii="Cambria Math" w:eastAsiaTheme="minorEastAsia" w:hAnsi="Cambria Math"/>
          </w:rPr>
          <m:t xml:space="preserve">V=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L</m:t>
        </m:r>
      </m:oMath>
      <w:r w:rsidR="0052695F">
        <w:rPr>
          <w:rFonts w:eastAsiaTheme="minorEastAsia"/>
        </w:rPr>
        <w:t xml:space="preserve"> </w:t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  <w:t xml:space="preserve">(Eq. </w:t>
      </w:r>
      <w:r w:rsidR="00DD035E">
        <w:rPr>
          <w:rFonts w:eastAsiaTheme="minorEastAsia"/>
        </w:rPr>
        <w:t>8.</w:t>
      </w:r>
      <w:r w:rsidR="0052695F">
        <w:rPr>
          <w:rFonts w:eastAsiaTheme="minorEastAsia"/>
        </w:rPr>
        <w:t>2)</w:t>
      </w:r>
      <w:bookmarkEnd w:id="0"/>
      <w:bookmarkEnd w:id="1"/>
      <w:r>
        <w:rPr>
          <w:rFonts w:eastAsiaTheme="minorEastAsia"/>
        </w:rPr>
        <w:br/>
      </w:r>
      <w:r w:rsidR="0052695F">
        <w:rPr>
          <w:rFonts w:eastAsiaTheme="minorEastAsia"/>
        </w:rPr>
        <w:br/>
        <w:t xml:space="preserve">where </w:t>
      </w:r>
      <w:r w:rsidR="0052695F">
        <w:rPr>
          <w:rFonts w:eastAsiaTheme="minorEastAsia"/>
          <w:i/>
          <w:iCs/>
        </w:rPr>
        <w:t>D</w:t>
      </w:r>
      <w:r w:rsidR="0052695F">
        <w:rPr>
          <w:rFonts w:eastAsiaTheme="minorEastAsia"/>
        </w:rPr>
        <w:t xml:space="preserve"> is the inside diameter (ID) of the cylindrical chamber, and L is its length.  The same expression can be used to calculate volume of cylindrically shaped vacuum piping components.</w:t>
      </w:r>
      <w:r w:rsidR="0052695F">
        <w:rPr>
          <w:rFonts w:eastAsiaTheme="minorEastAsia"/>
        </w:rPr>
        <w:br/>
      </w:r>
      <w:r w:rsidR="0052695F">
        <w:rPr>
          <w:rFonts w:eastAsiaTheme="minorEastAsia"/>
        </w:rPr>
        <w:br/>
        <w:t xml:space="preserve">The volume of the sphere is calculated using Equation </w:t>
      </w:r>
      <w:r w:rsidR="00DD035E">
        <w:rPr>
          <w:rFonts w:eastAsiaTheme="minorEastAsia"/>
        </w:rPr>
        <w:t>8.</w:t>
      </w:r>
      <w:r w:rsidR="0052695F">
        <w:rPr>
          <w:rFonts w:eastAsiaTheme="minorEastAsia"/>
        </w:rPr>
        <w:t>3:</w:t>
      </w:r>
      <w:r w:rsidR="0052695F">
        <w:rPr>
          <w:rFonts w:eastAsiaTheme="minorEastAsia"/>
        </w:rPr>
        <w:br/>
      </w:r>
      <w:r w:rsidR="0052695F">
        <w:rPr>
          <w:rFonts w:eastAsiaTheme="minorEastAsia"/>
        </w:rPr>
        <w:br/>
        <w:t xml:space="preserve"> </w:t>
      </w:r>
      <w:r w:rsidR="0052695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V=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</w:r>
      <w:r w:rsidR="0052695F">
        <w:rPr>
          <w:rFonts w:eastAsiaTheme="minorEastAsia"/>
        </w:rPr>
        <w:tab/>
        <w:t xml:space="preserve">(Eq. </w:t>
      </w:r>
      <w:r w:rsidR="00DD035E">
        <w:rPr>
          <w:rFonts w:eastAsiaTheme="minorEastAsia"/>
        </w:rPr>
        <w:t>8.</w:t>
      </w:r>
      <w:r w:rsidR="005A44F0">
        <w:rPr>
          <w:rFonts w:eastAsiaTheme="minorEastAsia"/>
        </w:rPr>
        <w:t>3</w:t>
      </w:r>
      <w:r w:rsidR="0052695F">
        <w:rPr>
          <w:rFonts w:eastAsiaTheme="minorEastAsia"/>
        </w:rPr>
        <w:t>)</w:t>
      </w:r>
      <w:r w:rsidR="005A44F0">
        <w:rPr>
          <w:rFonts w:eastAsiaTheme="minorEastAsia"/>
        </w:rPr>
        <w:br/>
      </w:r>
      <w:r w:rsidR="005A44F0">
        <w:rPr>
          <w:rFonts w:eastAsiaTheme="minorEastAsia"/>
        </w:rPr>
        <w:br/>
        <w:t xml:space="preserve">where </w:t>
      </w:r>
      <w:r w:rsidR="005A44F0">
        <w:rPr>
          <w:rFonts w:eastAsiaTheme="minorEastAsia"/>
          <w:i/>
          <w:iCs/>
        </w:rPr>
        <w:t>D</w:t>
      </w:r>
      <w:r w:rsidR="005A44F0">
        <w:rPr>
          <w:rFonts w:eastAsiaTheme="minorEastAsia"/>
        </w:rPr>
        <w:t xml:space="preserve"> is the inside diameter (ID) of the sphere.  </w:t>
      </w:r>
    </w:p>
    <w:p w14:paraId="49C7B085" w14:textId="77777777" w:rsidR="003C2E00" w:rsidRDefault="003C2E00" w:rsidP="007B1414">
      <w:pPr>
        <w:ind w:left="720" w:right="-90"/>
        <w:rPr>
          <w:rFonts w:eastAsiaTheme="minorEastAsia"/>
        </w:rPr>
      </w:pPr>
    </w:p>
    <w:p w14:paraId="5B690AC0" w14:textId="1EFFB208" w:rsidR="009706AB" w:rsidRDefault="003C2E00" w:rsidP="0073337B">
      <w:pPr>
        <w:ind w:left="720" w:right="-86"/>
        <w:rPr>
          <w:rFonts w:eastAsiaTheme="minorEastAsia"/>
        </w:rPr>
      </w:pPr>
      <w:r>
        <w:rPr>
          <w:rFonts w:eastAsiaTheme="minorEastAsia"/>
        </w:rPr>
        <w:t xml:space="preserve">See Example 4.9 in Chapter 4 of the </w:t>
      </w:r>
      <w:proofErr w:type="spellStart"/>
      <w:r>
        <w:rPr>
          <w:rFonts w:eastAsiaTheme="minorEastAsia"/>
        </w:rPr>
        <w:t>EBook</w:t>
      </w:r>
      <w:proofErr w:type="spellEnd"/>
      <w:r>
        <w:rPr>
          <w:rFonts w:eastAsiaTheme="minorEastAsia"/>
        </w:rPr>
        <w:t xml:space="preserve"> “Introduction to Vacuum Technology” for </w:t>
      </w:r>
      <w:r w:rsidR="00444D20">
        <w:rPr>
          <w:rFonts w:eastAsiaTheme="minorEastAsia"/>
        </w:rPr>
        <w:t xml:space="preserve">an </w:t>
      </w:r>
      <w:r w:rsidR="0035528E">
        <w:rPr>
          <w:rFonts w:eastAsiaTheme="minorEastAsia"/>
        </w:rPr>
        <w:t xml:space="preserve">example </w:t>
      </w:r>
      <w:r w:rsidR="00444D20">
        <w:rPr>
          <w:rFonts w:eastAsiaTheme="minorEastAsia"/>
        </w:rPr>
        <w:t xml:space="preserve">addressing the </w:t>
      </w:r>
      <w:r w:rsidR="0035528E">
        <w:rPr>
          <w:rFonts w:eastAsiaTheme="minorEastAsia"/>
        </w:rPr>
        <w:t>detailed calculations of the pump-down time.</w:t>
      </w:r>
      <w:r w:rsidR="0052695F">
        <w:rPr>
          <w:rFonts w:eastAsiaTheme="minorEastAsia"/>
        </w:rPr>
        <w:br/>
      </w:r>
      <w:r w:rsidR="007B1414">
        <w:rPr>
          <w:rFonts w:eastAsiaTheme="minorEastAsia"/>
        </w:rPr>
        <w:br/>
      </w:r>
      <w:r w:rsidR="009706AB">
        <w:rPr>
          <w:rFonts w:eastAsiaTheme="minorEastAsia"/>
        </w:rPr>
        <w:t xml:space="preserve">Equation </w:t>
      </w:r>
      <w:r w:rsidR="00DD035E">
        <w:rPr>
          <w:rFonts w:eastAsiaTheme="minorEastAsia"/>
        </w:rPr>
        <w:t>8.</w:t>
      </w:r>
      <w:r w:rsidR="007B1414">
        <w:rPr>
          <w:rFonts w:eastAsiaTheme="minorEastAsia"/>
        </w:rPr>
        <w:t>1 above</w:t>
      </w:r>
      <w:r w:rsidR="009706AB">
        <w:rPr>
          <w:rFonts w:eastAsiaTheme="minorEastAsia"/>
        </w:rPr>
        <w:t xml:space="preserve"> assumes that the conductance of the connection between the pump and the chamber is much greater than the pumping speed of the pump.</w:t>
      </w:r>
      <w:r w:rsidR="007B1414">
        <w:rPr>
          <w:rFonts w:eastAsiaTheme="minorEastAsia"/>
        </w:rPr>
        <w:t xml:space="preserve">  When this is not the case, then </w:t>
      </w:r>
      <w:r w:rsidR="00860E92">
        <w:rPr>
          <w:rFonts w:eastAsiaTheme="minorEastAsia"/>
        </w:rPr>
        <w:t xml:space="preserve">the </w:t>
      </w:r>
      <w:proofErr w:type="spellStart"/>
      <w:r w:rsidR="0035528E">
        <w:rPr>
          <w:rFonts w:eastAsiaTheme="minorEastAsia"/>
        </w:rPr>
        <w:t>conductances</w:t>
      </w:r>
      <w:proofErr w:type="spellEnd"/>
      <w:r w:rsidR="0035528E">
        <w:rPr>
          <w:rFonts w:eastAsiaTheme="minorEastAsia"/>
        </w:rPr>
        <w:t xml:space="preserve"> of vacuum piping components need to be calculated and used to determine the effective pumping speed.  </w:t>
      </w:r>
      <w:r w:rsidR="0035528E">
        <w:rPr>
          <w:rFonts w:eastAsiaTheme="minorEastAsia"/>
        </w:rPr>
        <w:br/>
      </w:r>
      <w:r w:rsidR="0035528E">
        <w:rPr>
          <w:rFonts w:eastAsiaTheme="minorEastAsia"/>
        </w:rPr>
        <w:br/>
        <w:t>The conductance of a straight pipe, or tube</w:t>
      </w:r>
      <w:r w:rsidR="00860E92">
        <w:rPr>
          <w:rFonts w:eastAsiaTheme="minorEastAsia"/>
        </w:rPr>
        <w:t xml:space="preserve"> </w:t>
      </w:r>
      <w:r w:rsidR="0035528E">
        <w:rPr>
          <w:rFonts w:eastAsiaTheme="minorEastAsia"/>
        </w:rPr>
        <w:t xml:space="preserve">operating in the </w:t>
      </w:r>
      <w:r w:rsidR="000F6F25">
        <w:rPr>
          <w:rFonts w:eastAsiaTheme="minorEastAsia"/>
        </w:rPr>
        <w:t>viscous</w:t>
      </w:r>
      <w:r w:rsidR="0035528E">
        <w:rPr>
          <w:rFonts w:eastAsiaTheme="minorEastAsia"/>
        </w:rPr>
        <w:t xml:space="preserve"> flow range, is given by:</w:t>
      </w:r>
      <w:r w:rsidR="0035528E">
        <w:rPr>
          <w:rFonts w:eastAsiaTheme="minorEastAsia"/>
        </w:rPr>
        <w:br/>
      </w:r>
      <w:r w:rsidR="0035528E">
        <w:rPr>
          <w:rFonts w:eastAsiaTheme="minorEastAsia"/>
        </w:rPr>
        <w:br/>
        <w:t xml:space="preserve"> </w:t>
      </w:r>
      <w:r w:rsidR="0035528E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 xml:space="preserve">= 180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liters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Torr sec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ave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35528E">
        <w:rPr>
          <w:rFonts w:eastAsiaTheme="minorEastAsia"/>
        </w:rPr>
        <w:tab/>
      </w:r>
      <w:r w:rsidR="0073337B">
        <w:rPr>
          <w:rFonts w:eastAsiaTheme="minorEastAsia"/>
        </w:rPr>
        <w:t xml:space="preserve">, </w:t>
      </w:r>
      <w:r w:rsidR="0073337B">
        <w:rPr>
          <w:rFonts w:eastAsiaTheme="minorEastAsia"/>
        </w:rPr>
        <w:tab/>
      </w:r>
      <w:r w:rsidR="0073337B">
        <w:rPr>
          <w:rFonts w:eastAsiaTheme="minorEastAsia"/>
        </w:rPr>
        <w:tab/>
      </w:r>
      <w:r w:rsidR="0073337B">
        <w:rPr>
          <w:rFonts w:eastAsiaTheme="minorEastAsia"/>
        </w:rPr>
        <w:tab/>
        <w:t xml:space="preserve">(Eq. </w:t>
      </w:r>
      <w:r w:rsidR="00DD035E">
        <w:rPr>
          <w:rFonts w:eastAsiaTheme="minorEastAsia"/>
        </w:rPr>
        <w:t>8.</w:t>
      </w:r>
      <w:r w:rsidR="0073337B">
        <w:rPr>
          <w:rFonts w:eastAsiaTheme="minorEastAsia"/>
        </w:rPr>
        <w:t>4)</w:t>
      </w:r>
      <w:r w:rsidR="0073337B">
        <w:rPr>
          <w:rFonts w:eastAsiaTheme="minorEastAsia"/>
        </w:rPr>
        <w:br/>
      </w:r>
      <w:r w:rsidR="0073337B">
        <w:rPr>
          <w:rFonts w:eastAsiaTheme="minorEastAsia"/>
        </w:rPr>
        <w:br/>
        <w:t xml:space="preserve">where </w:t>
      </w:r>
      <w:r w:rsidR="0073337B">
        <w:rPr>
          <w:rFonts w:eastAsiaTheme="minorEastAsia"/>
        </w:rPr>
        <w:br/>
        <w:t xml:space="preserve"> </w:t>
      </w:r>
      <w:r w:rsidR="0073337B">
        <w:rPr>
          <w:rFonts w:eastAsiaTheme="minorEastAsia"/>
        </w:rPr>
        <w:tab/>
      </w:r>
      <w:r w:rsidR="0073337B">
        <w:rPr>
          <w:rFonts w:eastAsiaTheme="minorEastAsia"/>
          <w:i/>
          <w:iCs/>
        </w:rPr>
        <w:t>C</w:t>
      </w:r>
      <w:r w:rsidR="0073337B">
        <w:rPr>
          <w:rFonts w:eastAsiaTheme="minorEastAsia"/>
          <w:i/>
          <w:iCs/>
          <w:vertAlign w:val="subscript"/>
        </w:rPr>
        <w:t>t</w:t>
      </w:r>
      <w:r w:rsidR="0073337B">
        <w:rPr>
          <w:rFonts w:eastAsiaTheme="minorEastAsia"/>
        </w:rPr>
        <w:t xml:space="preserve"> is the conductance in liters per second, </w:t>
      </w:r>
      <w:r w:rsidR="0073337B">
        <w:rPr>
          <w:rFonts w:eastAsiaTheme="minorEastAsia"/>
        </w:rPr>
        <w:br/>
        <w:t xml:space="preserve"> </w:t>
      </w:r>
      <w:r w:rsidR="0073337B">
        <w:rPr>
          <w:rFonts w:eastAsiaTheme="minorEastAsia"/>
        </w:rPr>
        <w:tab/>
      </w:r>
      <w:r w:rsidR="0073337B" w:rsidRPr="0073337B">
        <w:rPr>
          <w:rFonts w:eastAsiaTheme="minorEastAsia"/>
          <w:i/>
          <w:iCs/>
        </w:rPr>
        <w:t>D</w:t>
      </w:r>
      <w:r w:rsidR="0073337B">
        <w:rPr>
          <w:rFonts w:eastAsiaTheme="minorEastAsia"/>
        </w:rPr>
        <w:t xml:space="preserve"> is the inside diameter of the pipe in centimeters, </w:t>
      </w:r>
      <w:r w:rsidR="0073337B">
        <w:rPr>
          <w:rFonts w:eastAsiaTheme="minorEastAsia"/>
        </w:rPr>
        <w:br/>
        <w:t xml:space="preserve"> </w:t>
      </w:r>
      <w:r w:rsidR="0073337B">
        <w:rPr>
          <w:rFonts w:eastAsiaTheme="minorEastAsia"/>
        </w:rPr>
        <w:tab/>
      </w:r>
      <w:r w:rsidR="0073337B">
        <w:rPr>
          <w:rFonts w:eastAsiaTheme="minorEastAsia"/>
          <w:i/>
          <w:iCs/>
        </w:rPr>
        <w:t>L</w:t>
      </w:r>
      <w:r w:rsidR="0073337B">
        <w:rPr>
          <w:rFonts w:eastAsiaTheme="minorEastAsia"/>
        </w:rPr>
        <w:t xml:space="preserve"> is the length of the pipe in centimeters, and</w:t>
      </w:r>
      <w:r w:rsidR="0073337B">
        <w:rPr>
          <w:rFonts w:eastAsiaTheme="minorEastAsia"/>
        </w:rPr>
        <w:br/>
        <w:t xml:space="preserve"> </w:t>
      </w:r>
      <w:r w:rsidR="0073337B">
        <w:rPr>
          <w:rFonts w:eastAsiaTheme="minorEastAsia"/>
        </w:rPr>
        <w:tab/>
      </w:r>
      <w:r w:rsidR="0073337B">
        <w:rPr>
          <w:rFonts w:eastAsiaTheme="minorEastAsia"/>
          <w:i/>
          <w:iCs/>
        </w:rPr>
        <w:t>p</w:t>
      </w:r>
      <w:r w:rsidR="0073337B">
        <w:rPr>
          <w:rFonts w:eastAsiaTheme="minorEastAsia"/>
          <w:i/>
          <w:iCs/>
          <w:vertAlign w:val="subscript"/>
        </w:rPr>
        <w:t>ave</w:t>
      </w:r>
      <w:r w:rsidR="0073337B">
        <w:rPr>
          <w:rFonts w:eastAsiaTheme="minorEastAsia"/>
          <w:i/>
          <w:iCs/>
        </w:rPr>
        <w:t xml:space="preserve"> is the average pressure in the pipe in torr,</w:t>
      </w:r>
      <w:r w:rsidR="0073337B">
        <w:rPr>
          <w:rFonts w:eastAsiaTheme="minorEastAsia"/>
          <w:i/>
          <w:iCs/>
        </w:rPr>
        <w:br/>
      </w:r>
      <w:r w:rsidR="0073337B">
        <w:rPr>
          <w:rFonts w:eastAsiaTheme="minorEastAsia"/>
          <w:i/>
          <w:iCs/>
        </w:rPr>
        <w:br/>
      </w:r>
      <w:r w:rsidR="0073337B">
        <w:rPr>
          <w:rFonts w:eastAsiaTheme="minorEastAsia"/>
          <w:i/>
          <w:iCs/>
        </w:rPr>
        <w:lastRenderedPageBreak/>
        <w:t xml:space="preserve"> </w:t>
      </w:r>
      <w:r w:rsidR="0073337B">
        <w:rPr>
          <w:rFonts w:eastAsiaTheme="minorEastAsia"/>
          <w:i/>
          <w:iCs/>
        </w:rPr>
        <w:tab/>
      </w:r>
      <w:r w:rsidR="0073337B">
        <w:rPr>
          <w:rFonts w:eastAsiaTheme="minorEastAsia"/>
          <w:i/>
          <w:iCs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ave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1D04B6">
        <w:rPr>
          <w:rFonts w:eastAsiaTheme="minorEastAsia"/>
          <w:i/>
        </w:rPr>
        <w:br/>
      </w:r>
      <w:r w:rsidR="0073337B">
        <w:rPr>
          <w:rFonts w:eastAsiaTheme="minorEastAsia"/>
          <w:i/>
        </w:rPr>
        <w:br/>
        <w:t xml:space="preserve"> </w:t>
      </w:r>
      <w:r w:rsidR="0073337B">
        <w:rPr>
          <w:rFonts w:eastAsiaTheme="minorEastAsia"/>
          <w:i/>
        </w:rPr>
        <w:tab/>
      </w:r>
      <w:r w:rsidR="0073337B">
        <w:rPr>
          <w:rFonts w:eastAsiaTheme="minorEastAsia"/>
          <w:iCs/>
        </w:rPr>
        <w:t xml:space="preserve">with </w:t>
      </w:r>
      <w:r w:rsidR="0073337B">
        <w:rPr>
          <w:rFonts w:eastAsiaTheme="minorEastAsia"/>
          <w:i/>
        </w:rPr>
        <w:t>p</w:t>
      </w:r>
      <w:r w:rsidR="0073337B">
        <w:rPr>
          <w:rFonts w:eastAsiaTheme="minorEastAsia"/>
          <w:i/>
          <w:vertAlign w:val="subscript"/>
        </w:rPr>
        <w:t>1</w:t>
      </w:r>
      <w:r w:rsidR="0073337B">
        <w:rPr>
          <w:rFonts w:eastAsiaTheme="minorEastAsia"/>
          <w:i/>
        </w:rPr>
        <w:t xml:space="preserve"> </w:t>
      </w:r>
      <w:r w:rsidR="0073337B" w:rsidRPr="0073337B">
        <w:rPr>
          <w:rFonts w:eastAsiaTheme="minorEastAsia"/>
          <w:iCs/>
        </w:rPr>
        <w:t>being the pressure at the start of the pipe</w:t>
      </w:r>
      <w:r w:rsidR="0073337B">
        <w:rPr>
          <w:rFonts w:eastAsiaTheme="minorEastAsia"/>
          <w:iCs/>
        </w:rPr>
        <w:t xml:space="preserve"> (along the direction of flow) and </w:t>
      </w:r>
      <w:r w:rsidR="0073337B">
        <w:rPr>
          <w:rFonts w:eastAsiaTheme="minorEastAsia"/>
          <w:i/>
        </w:rPr>
        <w:t>p</w:t>
      </w:r>
      <w:r w:rsidR="0073337B">
        <w:rPr>
          <w:rFonts w:eastAsiaTheme="minorEastAsia"/>
          <w:i/>
          <w:vertAlign w:val="subscript"/>
        </w:rPr>
        <w:t>2</w:t>
      </w:r>
      <w:r w:rsidR="0073337B">
        <w:rPr>
          <w:rFonts w:eastAsiaTheme="minorEastAsia"/>
          <w:iCs/>
        </w:rPr>
        <w:t xml:space="preserve"> being </w:t>
      </w:r>
      <w:r w:rsidR="0073337B">
        <w:rPr>
          <w:rFonts w:eastAsiaTheme="minorEastAsia"/>
          <w:iCs/>
        </w:rPr>
        <w:br/>
        <w:t xml:space="preserve"> </w:t>
      </w:r>
      <w:r w:rsidR="0073337B">
        <w:rPr>
          <w:rFonts w:eastAsiaTheme="minorEastAsia"/>
          <w:iCs/>
        </w:rPr>
        <w:tab/>
        <w:t>the pressure at the end of the pipe.</w:t>
      </w:r>
      <w:r w:rsidR="0073337B">
        <w:rPr>
          <w:rFonts w:eastAsiaTheme="minorEastAsia"/>
          <w:i/>
        </w:rPr>
        <w:t xml:space="preserve"> </w:t>
      </w:r>
      <w:r w:rsidR="0073337B">
        <w:rPr>
          <w:rFonts w:eastAsiaTheme="minorEastAsia"/>
          <w:i/>
        </w:rPr>
        <w:br/>
      </w:r>
      <w:r w:rsidR="007B1414">
        <w:rPr>
          <w:rFonts w:eastAsiaTheme="minorEastAsia"/>
        </w:rPr>
        <w:br/>
      </w:r>
    </w:p>
    <w:p w14:paraId="21F5EEF0" w14:textId="7A86798F" w:rsidR="0035528E" w:rsidRPr="001D04B6" w:rsidRDefault="0073337B" w:rsidP="0073337B">
      <w:pPr>
        <w:ind w:left="720"/>
        <w:rPr>
          <w:b/>
        </w:rPr>
      </w:pPr>
      <w:r>
        <w:t>Conductance of the aperture, where the gas enters the pi</w:t>
      </w:r>
      <w:r w:rsidR="00AA0492">
        <w:t>p</w:t>
      </w:r>
      <w:r>
        <w:t xml:space="preserve">e from the chamber, also needs to be accounted for.  </w:t>
      </w:r>
      <w:r w:rsidR="001D04B6">
        <w:t xml:space="preserve">For viscous flow, the conductance of the aperture can be calculated using Equation </w:t>
      </w:r>
      <w:r w:rsidR="00DD035E">
        <w:t>8.</w:t>
      </w:r>
      <w:r w:rsidR="001D04B6">
        <w:t>5:</w:t>
      </w:r>
      <w:r w:rsidR="001D04B6">
        <w:br/>
      </w:r>
      <w:r w:rsidR="001D04B6">
        <w:br/>
        <w:t xml:space="preserve"> </w:t>
      </w:r>
      <w:r w:rsidR="001D04B6"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=20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liters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sec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1-δ</m:t>
            </m:r>
          </m:den>
        </m:f>
      </m:oMath>
      <w:r w:rsidR="001D04B6">
        <w:t xml:space="preserve"> </w:t>
      </w:r>
      <w:r w:rsidR="001D04B6">
        <w:tab/>
      </w:r>
      <w:r w:rsidR="001D04B6">
        <w:tab/>
      </w:r>
      <w:r w:rsidR="001D04B6">
        <w:tab/>
      </w:r>
      <w:r w:rsidR="001D04B6">
        <w:tab/>
      </w:r>
      <w:r w:rsidR="001D04B6">
        <w:tab/>
        <w:t xml:space="preserve">(Eq. </w:t>
      </w:r>
      <w:r w:rsidR="00DD035E">
        <w:t>8.</w:t>
      </w:r>
      <w:r w:rsidR="001D04B6">
        <w:t>5)</w:t>
      </w:r>
      <w:r w:rsidR="001D04B6">
        <w:br/>
      </w:r>
      <w:r w:rsidR="001D04B6">
        <w:br/>
        <w:t xml:space="preserve">where </w:t>
      </w:r>
      <w:r w:rsidR="001D04B6">
        <w:br/>
      </w:r>
      <w:r w:rsidR="001D04B6">
        <w:br/>
        <w:t xml:space="preserve"> </w:t>
      </w:r>
      <w:r w:rsidR="001D04B6">
        <w:tab/>
      </w:r>
      <w:r w:rsidR="001D04B6">
        <w:rPr>
          <w:i/>
          <w:iCs/>
        </w:rPr>
        <w:t>C</w:t>
      </w:r>
      <w:r w:rsidR="001D04B6">
        <w:rPr>
          <w:i/>
          <w:iCs/>
          <w:vertAlign w:val="subscript"/>
        </w:rPr>
        <w:t>a</w:t>
      </w:r>
      <w:r w:rsidR="001D04B6">
        <w:t xml:space="preserve"> is the conductance of the aperture in liters per second,</w:t>
      </w:r>
      <w:r w:rsidR="001D04B6">
        <w:br/>
        <w:t xml:space="preserve"> </w:t>
      </w:r>
      <w:r w:rsidR="001D04B6">
        <w:tab/>
      </w:r>
      <w:r w:rsidR="001D04B6">
        <w:rPr>
          <w:i/>
          <w:iCs/>
        </w:rPr>
        <w:t>A</w:t>
      </w:r>
      <w:r w:rsidR="001D04B6">
        <w:t xml:space="preserve"> is the cross-sectional area of the aperture in cm</w:t>
      </w:r>
      <w:r w:rsidR="001D04B6">
        <w:rPr>
          <w:vertAlign w:val="superscript"/>
        </w:rPr>
        <w:t>2</w:t>
      </w:r>
      <w:r w:rsidR="001D04B6">
        <w:t>, and</w:t>
      </w:r>
      <w:r w:rsidR="001D04B6">
        <w:br/>
        <w:t xml:space="preserve"> </w:t>
      </w:r>
      <w:r w:rsidR="001D04B6">
        <w:tab/>
      </w:r>
      <m:oMath>
        <m:r>
          <w:rPr>
            <w:rFonts w:ascii="Cambria Math" w:eastAsiaTheme="minorEastAsia" w:hAnsi="Cambria Math"/>
          </w:rPr>
          <m:t>δ</m:t>
        </m:r>
      </m:oMath>
      <w:r w:rsidR="001D04B6">
        <w:t xml:space="preserve"> is the ratio of the pressure in the pipe divided by the pressure in the chamber</w:t>
      </w:r>
      <w:r w:rsidR="00D73E3C">
        <w:t xml:space="preserve"> (can be neglected </w:t>
      </w:r>
      <w:r w:rsidR="00D73E3C">
        <w:br/>
        <w:t xml:space="preserve"> </w:t>
      </w:r>
      <w:r w:rsidR="00D73E3C">
        <w:tab/>
        <w:t>for viscous flow</w:t>
      </w:r>
      <w:r w:rsidR="00754517">
        <w:t xml:space="preserve"> when </w:t>
      </w:r>
      <w:proofErr w:type="spellStart"/>
      <w:r w:rsidR="00754517">
        <w:rPr>
          <w:i/>
          <w:iCs/>
        </w:rPr>
        <w:t>P</w:t>
      </w:r>
      <w:r w:rsidR="00754517">
        <w:rPr>
          <w:i/>
          <w:iCs/>
          <w:vertAlign w:val="subscript"/>
        </w:rPr>
        <w:t>u</w:t>
      </w:r>
      <w:r w:rsidR="000F6F25">
        <w:rPr>
          <w:i/>
          <w:iCs/>
          <w:vertAlign w:val="subscript"/>
        </w:rPr>
        <w:t>lt</w:t>
      </w:r>
      <w:proofErr w:type="spellEnd"/>
      <w:r w:rsidR="00754517">
        <w:rPr>
          <w:i/>
          <w:iCs/>
        </w:rPr>
        <w:sym w:font="Symbol" w:char="F0D7"/>
      </w:r>
      <w:r w:rsidR="00754517">
        <w:rPr>
          <w:i/>
          <w:iCs/>
        </w:rPr>
        <w:t xml:space="preserve"> D &gt; 5 X 10</w:t>
      </w:r>
      <w:r w:rsidR="00754517">
        <w:rPr>
          <w:i/>
          <w:iCs/>
          <w:vertAlign w:val="superscript"/>
        </w:rPr>
        <w:t>-1</w:t>
      </w:r>
      <w:r w:rsidR="00754517">
        <w:rPr>
          <w:i/>
          <w:iCs/>
        </w:rPr>
        <w:t xml:space="preserve"> Torr</w:t>
      </w:r>
      <w:r w:rsidR="00860E92">
        <w:rPr>
          <w:i/>
          <w:iCs/>
        </w:rPr>
        <w:t>-cm</w:t>
      </w:r>
      <w:r w:rsidR="00D73E3C">
        <w:t>)</w:t>
      </w:r>
      <w:r w:rsidR="001D04B6">
        <w:t>.</w:t>
      </w:r>
    </w:p>
    <w:p w14:paraId="28B2FA86" w14:textId="77777777" w:rsidR="008D68CE" w:rsidRDefault="008D68CE" w:rsidP="008D68CE">
      <w:pPr>
        <w:rPr>
          <w:b/>
        </w:rPr>
      </w:pPr>
    </w:p>
    <w:p w14:paraId="65F96502" w14:textId="0B41A626" w:rsidR="008D68CE" w:rsidRDefault="008D68CE" w:rsidP="008D68CE">
      <w:pPr>
        <w:ind w:left="720"/>
        <w:rPr>
          <w:bCs/>
        </w:rPr>
      </w:pPr>
      <w:r>
        <w:rPr>
          <w:bCs/>
        </w:rPr>
        <w:t xml:space="preserve">To verify that </w:t>
      </w:r>
      <w:r w:rsidR="00704328">
        <w:rPr>
          <w:bCs/>
        </w:rPr>
        <w:t xml:space="preserve">the </w:t>
      </w:r>
      <w:r>
        <w:rPr>
          <w:bCs/>
        </w:rPr>
        <w:t>system is operat</w:t>
      </w:r>
      <w:r w:rsidR="00704328">
        <w:rPr>
          <w:bCs/>
        </w:rPr>
        <w:t>ing</w:t>
      </w:r>
      <w:r>
        <w:rPr>
          <w:bCs/>
        </w:rPr>
        <w:t xml:space="preserve"> in the viscous flow regime, Knudsen number should be less than 0.01.  Knudsen number is calculated as shown in Equation 8.6:</w:t>
      </w:r>
    </w:p>
    <w:p w14:paraId="5440A7FD" w14:textId="77777777" w:rsidR="008D68CE" w:rsidRDefault="008D68CE" w:rsidP="008D68CE">
      <w:pPr>
        <w:ind w:left="720"/>
        <w:jc w:val="center"/>
        <w:rPr>
          <w:bCs/>
        </w:rPr>
      </w:pPr>
    </w:p>
    <w:p w14:paraId="793A9F77" w14:textId="1E4644F1" w:rsidR="008D68CE" w:rsidRDefault="00000000" w:rsidP="008D68CE">
      <w:pPr>
        <w:jc w:val="center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MFP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w:rPr>
            <w:rFonts w:ascii="Cambria Math" w:hAnsi="Cambria Math"/>
          </w:rPr>
          <m:t xml:space="preserve"> </m:t>
        </m:r>
      </m:oMath>
      <w:r w:rsidR="008D68CE">
        <w:rPr>
          <w:bCs/>
        </w:rPr>
        <w:t xml:space="preserve">                           (Eq. 8.6)</w:t>
      </w:r>
      <w:r w:rsidR="008D68CE">
        <w:rPr>
          <w:bCs/>
        </w:rPr>
        <w:br/>
      </w:r>
    </w:p>
    <w:p w14:paraId="5CED3D26" w14:textId="2835E0DE" w:rsidR="008D68CE" w:rsidRDefault="008D68CE" w:rsidP="008D68CE">
      <w:pPr>
        <w:ind w:left="720"/>
        <w:rPr>
          <w:bCs/>
        </w:rPr>
      </w:pPr>
      <w:r>
        <w:rPr>
          <w:bCs/>
        </w:rPr>
        <w:t xml:space="preserve">where </w:t>
      </w:r>
      <w:r w:rsidR="009E31F2">
        <w:rPr>
          <w:bCs/>
        </w:rPr>
        <w:t>MF</w:t>
      </w:r>
      <w:r>
        <w:rPr>
          <w:bCs/>
        </w:rPr>
        <w:t xml:space="preserve">P is </w:t>
      </w:r>
      <w:r w:rsidR="009E31F2">
        <w:rPr>
          <w:bCs/>
        </w:rPr>
        <w:t xml:space="preserve">the mean free path </w:t>
      </w:r>
      <w:r>
        <w:rPr>
          <w:bCs/>
        </w:rPr>
        <w:t xml:space="preserve">in </w:t>
      </w:r>
      <w:r w:rsidR="009E31F2">
        <w:rPr>
          <w:bCs/>
        </w:rPr>
        <w:t>units of cm</w:t>
      </w:r>
      <w:r>
        <w:rPr>
          <w:bCs/>
        </w:rPr>
        <w:t xml:space="preserve"> and D is </w:t>
      </w:r>
      <w:r w:rsidR="00704328">
        <w:rPr>
          <w:bCs/>
        </w:rPr>
        <w:t xml:space="preserve">the </w:t>
      </w:r>
      <w:r>
        <w:rPr>
          <w:bCs/>
        </w:rPr>
        <w:t>inside diameter of the piping</w:t>
      </w:r>
      <w:r w:rsidR="00C16EB9">
        <w:rPr>
          <w:bCs/>
        </w:rPr>
        <w:t xml:space="preserve"> in cm.</w:t>
      </w:r>
      <w:r w:rsidR="004A633E">
        <w:rPr>
          <w:bCs/>
        </w:rPr>
        <w:t xml:space="preserve">  </w:t>
      </w:r>
      <w:r w:rsidR="009E31F2">
        <w:rPr>
          <w:bCs/>
        </w:rPr>
        <w:t>If the temperature conditions are approximately 20</w:t>
      </w:r>
      <w:r w:rsidR="009E31F2" w:rsidRPr="00681EBC">
        <w:rPr>
          <w:bCs/>
          <w:vertAlign w:val="superscript"/>
        </w:rPr>
        <w:t>o</w:t>
      </w:r>
      <w:r w:rsidR="009E31F2">
        <w:rPr>
          <w:bCs/>
        </w:rPr>
        <w:t>C, the rule of thumb calculation for MFP can be used: MFP = 0.005Torr-cm/P where P is the pressure in Torr.</w:t>
      </w:r>
      <w:r>
        <w:rPr>
          <w:bCs/>
        </w:rPr>
        <w:br/>
      </w:r>
      <w:r w:rsidRPr="008D68CE">
        <w:rPr>
          <w:bCs/>
        </w:rPr>
        <w:br/>
      </w:r>
      <w:r>
        <w:rPr>
          <w:bCs/>
        </w:rPr>
        <w:br/>
      </w:r>
      <w:r w:rsidR="00041624">
        <w:rPr>
          <w:bCs/>
        </w:rPr>
        <w:t xml:space="preserve">Since the conductance of the tube and conductance of the aperture act as series elements, </w:t>
      </w:r>
      <w:r w:rsidR="006612C1">
        <w:rPr>
          <w:bCs/>
        </w:rPr>
        <w:t xml:space="preserve">and they are in series with the pump, then the net conductance of the piping and </w:t>
      </w:r>
      <w:r w:rsidR="00C5518B">
        <w:rPr>
          <w:bCs/>
        </w:rPr>
        <w:t>the aperture</w:t>
      </w:r>
      <w:r w:rsidR="006612C1">
        <w:rPr>
          <w:bCs/>
        </w:rPr>
        <w:t xml:space="preserve"> in series is determined by the following expression:</w:t>
      </w:r>
      <w:r w:rsidR="006612C1">
        <w:rPr>
          <w:bCs/>
        </w:rPr>
        <w:br/>
      </w:r>
      <w:r w:rsidR="006612C1">
        <w:rPr>
          <w:bCs/>
        </w:rPr>
        <w:br/>
        <w:t xml:space="preserve"> </w:t>
      </w:r>
      <w:r w:rsidR="006612C1">
        <w:rPr>
          <w:bCs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net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den>
        </m:f>
      </m:oMath>
      <w:r w:rsidR="008673BF">
        <w:t xml:space="preserve"> </w:t>
      </w:r>
      <w:r w:rsidR="008673BF">
        <w:tab/>
      </w:r>
      <w:r w:rsidR="008673BF">
        <w:tab/>
      </w:r>
      <w:r w:rsidR="008673BF">
        <w:tab/>
      </w:r>
      <w:r w:rsidR="008673BF">
        <w:tab/>
      </w:r>
      <w:r w:rsidR="008673BF">
        <w:tab/>
        <w:t xml:space="preserve">(Eq. </w:t>
      </w:r>
      <w:r w:rsidR="00DD035E">
        <w:t>8.</w:t>
      </w:r>
      <w:r>
        <w:t>7</w:t>
      </w:r>
      <w:r w:rsidR="008673BF">
        <w:t>)</w:t>
      </w:r>
      <w:r w:rsidR="006612C1">
        <w:rPr>
          <w:bCs/>
        </w:rPr>
        <w:br/>
      </w:r>
      <w:r w:rsidR="006612C1">
        <w:rPr>
          <w:b/>
        </w:rPr>
        <w:br/>
      </w:r>
      <w:r w:rsidR="006612C1">
        <w:rPr>
          <w:bCs/>
        </w:rPr>
        <w:t>where</w:t>
      </w:r>
      <w:r w:rsidR="006612C1">
        <w:rPr>
          <w:bCs/>
        </w:rPr>
        <w:br/>
        <w:t xml:space="preserve"> </w:t>
      </w:r>
      <w:r w:rsidR="006612C1">
        <w:rPr>
          <w:bCs/>
        </w:rPr>
        <w:tab/>
      </w:r>
      <w:proofErr w:type="spellStart"/>
      <w:r w:rsidR="00C5518B">
        <w:rPr>
          <w:bCs/>
          <w:i/>
          <w:iCs/>
        </w:rPr>
        <w:t>C</w:t>
      </w:r>
      <w:r w:rsidR="00C5518B">
        <w:rPr>
          <w:bCs/>
          <w:i/>
          <w:iCs/>
          <w:vertAlign w:val="subscript"/>
        </w:rPr>
        <w:t>net</w:t>
      </w:r>
      <w:proofErr w:type="spellEnd"/>
      <w:r w:rsidR="006612C1">
        <w:rPr>
          <w:bCs/>
        </w:rPr>
        <w:t xml:space="preserve"> is the net conductance </w:t>
      </w:r>
      <w:r w:rsidR="009E31F2">
        <w:rPr>
          <w:bCs/>
        </w:rPr>
        <w:t>of the tube</w:t>
      </w:r>
      <w:r w:rsidR="006612C1">
        <w:rPr>
          <w:bCs/>
        </w:rPr>
        <w:t>,</w:t>
      </w:r>
      <w:r w:rsidR="00EB573D">
        <w:rPr>
          <w:bCs/>
        </w:rPr>
        <w:t xml:space="preserve"> and</w:t>
      </w:r>
      <w:r w:rsidR="006612C1">
        <w:rPr>
          <w:bCs/>
        </w:rPr>
        <w:br/>
        <w:t xml:space="preserve"> </w:t>
      </w:r>
      <w:r w:rsidR="006612C1">
        <w:rPr>
          <w:bCs/>
        </w:rPr>
        <w:tab/>
      </w:r>
      <w:r w:rsidR="006612C1">
        <w:rPr>
          <w:bCs/>
          <w:i/>
          <w:iCs/>
        </w:rPr>
        <w:t>C</w:t>
      </w:r>
      <w:r w:rsidR="006612C1">
        <w:rPr>
          <w:bCs/>
          <w:i/>
          <w:iCs/>
          <w:vertAlign w:val="subscript"/>
        </w:rPr>
        <w:t>t</w:t>
      </w:r>
      <w:r w:rsidR="006612C1">
        <w:rPr>
          <w:bCs/>
          <w:i/>
          <w:iCs/>
        </w:rPr>
        <w:t xml:space="preserve"> </w:t>
      </w:r>
      <w:r w:rsidR="006612C1">
        <w:rPr>
          <w:bCs/>
        </w:rPr>
        <w:t xml:space="preserve">and </w:t>
      </w:r>
      <w:r w:rsidR="006612C1">
        <w:rPr>
          <w:bCs/>
          <w:i/>
          <w:iCs/>
        </w:rPr>
        <w:t>C</w:t>
      </w:r>
      <w:r w:rsidR="006612C1">
        <w:rPr>
          <w:bCs/>
          <w:i/>
          <w:iCs/>
          <w:vertAlign w:val="subscript"/>
        </w:rPr>
        <w:t>a</w:t>
      </w:r>
      <w:r w:rsidR="006612C1">
        <w:rPr>
          <w:bCs/>
          <w:i/>
          <w:iCs/>
        </w:rPr>
        <w:t xml:space="preserve"> </w:t>
      </w:r>
      <w:r w:rsidR="006612C1">
        <w:rPr>
          <w:bCs/>
        </w:rPr>
        <w:t xml:space="preserve">are </w:t>
      </w:r>
      <w:proofErr w:type="spellStart"/>
      <w:r w:rsidR="006612C1">
        <w:rPr>
          <w:bCs/>
        </w:rPr>
        <w:t>conductances</w:t>
      </w:r>
      <w:proofErr w:type="spellEnd"/>
      <w:r w:rsidR="006612C1">
        <w:rPr>
          <w:bCs/>
        </w:rPr>
        <w:t xml:space="preserve"> of the</w:t>
      </w:r>
      <w:r w:rsidR="009E31F2">
        <w:rPr>
          <w:bCs/>
        </w:rPr>
        <w:t xml:space="preserve"> length of the</w:t>
      </w:r>
      <w:r w:rsidR="006612C1">
        <w:rPr>
          <w:bCs/>
        </w:rPr>
        <w:t xml:space="preserve"> tube and the </w:t>
      </w:r>
      <w:r w:rsidR="009E31F2">
        <w:rPr>
          <w:bCs/>
        </w:rPr>
        <w:t xml:space="preserve">tube’s </w:t>
      </w:r>
      <w:r w:rsidR="006612C1">
        <w:rPr>
          <w:bCs/>
        </w:rPr>
        <w:t>aperture respectively.</w:t>
      </w:r>
      <w:r w:rsidR="009A290D">
        <w:rPr>
          <w:b/>
        </w:rPr>
        <w:br/>
      </w:r>
    </w:p>
    <w:p w14:paraId="29C02C27" w14:textId="5977F234" w:rsidR="002E7138" w:rsidRPr="00EB5C93" w:rsidRDefault="00C5518B" w:rsidP="008D68CE">
      <w:pPr>
        <w:ind w:left="720"/>
        <w:rPr>
          <w:bCs/>
        </w:rPr>
      </w:pPr>
      <w:r>
        <w:rPr>
          <w:bCs/>
        </w:rPr>
        <w:t>And finally, the effective pumping speed of the system or speed at which gas is removed from the chamber can be calculated using Equation 8.</w:t>
      </w:r>
      <w:r w:rsidR="008D68CE">
        <w:rPr>
          <w:bCs/>
        </w:rPr>
        <w:t>8</w:t>
      </w:r>
      <w:r>
        <w:rPr>
          <w:bCs/>
        </w:rPr>
        <w:t>:</w:t>
      </w:r>
      <w:r w:rsidR="008673BF">
        <w:rPr>
          <w:b/>
        </w:rPr>
        <w:br/>
      </w:r>
      <w:r w:rsidR="008673BF">
        <w:rPr>
          <w:b/>
        </w:rPr>
        <w:br/>
      </w:r>
      <w:r>
        <w:rPr>
          <w:bCs/>
        </w:rPr>
        <w:br/>
      </w:r>
      <w:r>
        <w:rPr>
          <w:bCs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eff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net</m:t>
                </m:r>
              </m:sub>
            </m:sSub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pump</m:t>
                </m:r>
              </m:sub>
            </m:sSub>
          </m:den>
        </m:f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(Eq. 8.</w:t>
      </w:r>
      <w:r w:rsidR="008D68CE">
        <w:t>8</w:t>
      </w:r>
      <w:r>
        <w:t>)</w:t>
      </w:r>
      <w:r>
        <w:rPr>
          <w:bCs/>
        </w:rPr>
        <w:br/>
      </w:r>
      <w:r>
        <w:rPr>
          <w:b/>
        </w:rPr>
        <w:br/>
      </w:r>
      <w:r>
        <w:rPr>
          <w:bCs/>
        </w:rPr>
        <w:t>where</w:t>
      </w:r>
      <w:r>
        <w:rPr>
          <w:bCs/>
        </w:rPr>
        <w:br/>
      </w:r>
      <w:r>
        <w:rPr>
          <w:bCs/>
        </w:rPr>
        <w:lastRenderedPageBreak/>
        <w:t xml:space="preserve"> </w:t>
      </w:r>
      <w:r>
        <w:rPr>
          <w:bCs/>
        </w:rPr>
        <w:tab/>
      </w:r>
      <w:proofErr w:type="spellStart"/>
      <w:r>
        <w:rPr>
          <w:bCs/>
          <w:i/>
          <w:iCs/>
        </w:rPr>
        <w:t>S</w:t>
      </w:r>
      <w:r>
        <w:rPr>
          <w:bCs/>
          <w:i/>
          <w:iCs/>
          <w:vertAlign w:val="subscript"/>
        </w:rPr>
        <w:t>eff</w:t>
      </w:r>
      <w:proofErr w:type="spellEnd"/>
      <w:r>
        <w:rPr>
          <w:bCs/>
        </w:rPr>
        <w:t xml:space="preserve"> is the effective pumping speed,</w:t>
      </w:r>
      <w:r>
        <w:rPr>
          <w:bCs/>
        </w:rPr>
        <w:br/>
        <w:t xml:space="preserve"> </w:t>
      </w:r>
      <w:r>
        <w:rPr>
          <w:bCs/>
        </w:rPr>
        <w:tab/>
      </w:r>
      <w:proofErr w:type="spellStart"/>
      <w:r>
        <w:rPr>
          <w:bCs/>
          <w:i/>
          <w:iCs/>
        </w:rPr>
        <w:t>C</w:t>
      </w:r>
      <w:r>
        <w:rPr>
          <w:bCs/>
          <w:i/>
          <w:iCs/>
          <w:vertAlign w:val="subscript"/>
        </w:rPr>
        <w:t>net</w:t>
      </w:r>
      <w:proofErr w:type="spellEnd"/>
      <w:r>
        <w:rPr>
          <w:bCs/>
          <w:i/>
          <w:iCs/>
        </w:rPr>
        <w:t xml:space="preserve"> </w:t>
      </w:r>
      <w:r>
        <w:rPr>
          <w:bCs/>
        </w:rPr>
        <w:t xml:space="preserve">is net conductance of all tubes and aperture, </w:t>
      </w:r>
      <w:r>
        <w:rPr>
          <w:bCs/>
        </w:rPr>
        <w:br/>
        <w:t xml:space="preserve">              </w:t>
      </w:r>
      <w:proofErr w:type="spellStart"/>
      <w:r>
        <w:rPr>
          <w:bCs/>
          <w:i/>
          <w:iCs/>
        </w:rPr>
        <w:t>S</w:t>
      </w:r>
      <w:r>
        <w:rPr>
          <w:bCs/>
          <w:i/>
          <w:iCs/>
          <w:vertAlign w:val="subscript"/>
        </w:rPr>
        <w:t>pump</w:t>
      </w:r>
      <w:proofErr w:type="spellEnd"/>
      <w:r>
        <w:rPr>
          <w:bCs/>
        </w:rPr>
        <w:t xml:space="preserve"> is the pumping speed of the pump.</w:t>
      </w:r>
      <w:r>
        <w:rPr>
          <w:bCs/>
        </w:rPr>
        <w:br/>
      </w:r>
      <w:r>
        <w:rPr>
          <w:bCs/>
        </w:rPr>
        <w:br/>
      </w:r>
      <w:r w:rsidR="009E31F2">
        <w:rPr>
          <w:bCs/>
        </w:rPr>
        <w:t>Care</w:t>
      </w:r>
      <w:r>
        <w:rPr>
          <w:bCs/>
        </w:rPr>
        <w:t xml:space="preserve"> should be taken to express all </w:t>
      </w:r>
      <w:proofErr w:type="spellStart"/>
      <w:r>
        <w:rPr>
          <w:bCs/>
        </w:rPr>
        <w:t>conductances</w:t>
      </w:r>
      <w:proofErr w:type="spellEnd"/>
      <w:r>
        <w:rPr>
          <w:bCs/>
        </w:rPr>
        <w:t xml:space="preserve"> and pumping speeds in the same units of measure.  The unit of measure consistent with Equation 8.4 and Equation 8.5 is liters/sec.</w:t>
      </w:r>
      <w:r>
        <w:rPr>
          <w:b/>
        </w:rPr>
        <w:br/>
      </w:r>
      <w:r>
        <w:rPr>
          <w:b/>
        </w:rPr>
        <w:br/>
        <w:t>N</w:t>
      </w:r>
      <w:r>
        <w:rPr>
          <w:bCs/>
        </w:rPr>
        <w:t xml:space="preserve">ote that </w:t>
      </w:r>
      <w:proofErr w:type="spellStart"/>
      <w:r>
        <w:rPr>
          <w:bCs/>
        </w:rPr>
        <w:t>conductances</w:t>
      </w:r>
      <w:proofErr w:type="spellEnd"/>
      <w:r>
        <w:rPr>
          <w:bCs/>
        </w:rPr>
        <w:t xml:space="preserve"> of piping, as well as pump’s pumping speed, change with changing pressure.  Thus, pu</w:t>
      </w:r>
      <w:r w:rsidR="00AA0492">
        <w:rPr>
          <w:bCs/>
        </w:rPr>
        <w:t>m</w:t>
      </w:r>
      <w:r>
        <w:rPr>
          <w:bCs/>
        </w:rPr>
        <w:t xml:space="preserve">p-down time calculations will </w:t>
      </w:r>
      <w:r w:rsidR="00AA0492">
        <w:rPr>
          <w:bCs/>
        </w:rPr>
        <w:t xml:space="preserve">only </w:t>
      </w:r>
      <w:r>
        <w:rPr>
          <w:bCs/>
        </w:rPr>
        <w:t xml:space="preserve">produce an </w:t>
      </w:r>
      <w:r>
        <w:rPr>
          <w:bCs/>
          <w:i/>
          <w:iCs/>
        </w:rPr>
        <w:t>estimate</w:t>
      </w:r>
      <w:r>
        <w:rPr>
          <w:bCs/>
        </w:rPr>
        <w:t xml:space="preserve"> for the system’s pump-down time.</w:t>
      </w:r>
      <w:r>
        <w:rPr>
          <w:bCs/>
        </w:rPr>
        <w:br/>
      </w:r>
      <w:r w:rsidR="00067873">
        <w:rPr>
          <w:bCs/>
        </w:rPr>
        <w:br/>
      </w:r>
      <w:r w:rsidR="00067873">
        <w:rPr>
          <w:bCs/>
        </w:rPr>
        <w:br/>
      </w:r>
    </w:p>
    <w:p w14:paraId="1494368B" w14:textId="396ADDB9" w:rsidR="00E913CC" w:rsidRDefault="00283A21" w:rsidP="002E7138">
      <w:pPr>
        <w:pStyle w:val="Heading1"/>
        <w:spacing w:before="1" w:line="453" w:lineRule="auto"/>
        <w:ind w:right="4317"/>
      </w:pPr>
      <w:r>
        <w:t xml:space="preserve">Equipment and </w:t>
      </w:r>
      <w:r w:rsidR="00E913CC">
        <w:t>Materials:</w:t>
      </w:r>
    </w:p>
    <w:p w14:paraId="035C4463" w14:textId="613C9C44" w:rsidR="008D53A1" w:rsidRDefault="002A2A8D" w:rsidP="00DD035E">
      <w:pPr>
        <w:pStyle w:val="ListParagraph"/>
        <w:numPr>
          <w:ilvl w:val="0"/>
          <w:numId w:val="25"/>
        </w:numPr>
        <w:tabs>
          <w:tab w:val="left" w:pos="829"/>
        </w:tabs>
      </w:pPr>
      <w:r>
        <w:t xml:space="preserve">Vacuum system </w:t>
      </w:r>
      <w:r w:rsidR="009E4439">
        <w:t>consisting of</w:t>
      </w:r>
      <w:r w:rsidR="008D53A1">
        <w:t>:</w:t>
      </w:r>
    </w:p>
    <w:p w14:paraId="7C99FFEB" w14:textId="2DDF6436" w:rsidR="009E4439" w:rsidRDefault="009E4439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>one process chamber,</w:t>
      </w:r>
    </w:p>
    <w:p w14:paraId="0908EFF2" w14:textId="0F7E5545" w:rsidR="008D53A1" w:rsidRDefault="008D53A1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 xml:space="preserve">one absolute </w:t>
      </w:r>
      <w:r w:rsidR="002A2A8D">
        <w:t>p</w:t>
      </w:r>
      <w:r>
        <w:t>ressure measurement device</w:t>
      </w:r>
      <w:r w:rsidR="00A600BD">
        <w:t>,</w:t>
      </w:r>
    </w:p>
    <w:p w14:paraId="44CDFDC2" w14:textId="28938DA4" w:rsidR="00ED0A3D" w:rsidRDefault="00ED0A3D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>one vent valve,</w:t>
      </w:r>
    </w:p>
    <w:p w14:paraId="790A84CA" w14:textId="1DA0070E" w:rsidR="00ED0A3D" w:rsidRDefault="00ED0A3D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>one isolation</w:t>
      </w:r>
      <w:r w:rsidR="00FD6573">
        <w:t>/roughing</w:t>
      </w:r>
      <w:r>
        <w:t xml:space="preserve"> valve,</w:t>
      </w:r>
    </w:p>
    <w:p w14:paraId="2B780B66" w14:textId="2B9A07F5" w:rsidR="008D53A1" w:rsidRDefault="00ED0A3D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>vacuum piping, and</w:t>
      </w:r>
    </w:p>
    <w:p w14:paraId="38AFDBEC" w14:textId="120C4BA2" w:rsidR="002A2A8D" w:rsidRDefault="00ED0A3D" w:rsidP="00DD035E">
      <w:pPr>
        <w:pStyle w:val="ListParagraph"/>
        <w:numPr>
          <w:ilvl w:val="1"/>
          <w:numId w:val="25"/>
        </w:numPr>
        <w:tabs>
          <w:tab w:val="left" w:pos="829"/>
        </w:tabs>
      </w:pPr>
      <w:r>
        <w:t>one rough vacuum pump.</w:t>
      </w:r>
    </w:p>
    <w:p w14:paraId="7CBE2F0F" w14:textId="48722417" w:rsidR="00E87D5D" w:rsidRDefault="00E87D5D" w:rsidP="00DD035E">
      <w:pPr>
        <w:pStyle w:val="ListParagraph"/>
        <w:numPr>
          <w:ilvl w:val="0"/>
          <w:numId w:val="25"/>
        </w:numPr>
        <w:tabs>
          <w:tab w:val="left" w:pos="829"/>
        </w:tabs>
      </w:pPr>
      <w:r>
        <w:t>Timer</w:t>
      </w:r>
    </w:p>
    <w:p w14:paraId="384E5815" w14:textId="66442090" w:rsidR="009136D0" w:rsidRDefault="009136D0" w:rsidP="00DD035E">
      <w:pPr>
        <w:pStyle w:val="ListParagraph"/>
        <w:numPr>
          <w:ilvl w:val="0"/>
          <w:numId w:val="25"/>
        </w:numPr>
        <w:tabs>
          <w:tab w:val="left" w:pos="829"/>
        </w:tabs>
      </w:pPr>
      <w:r>
        <w:t>Pumping speed chart for the rough vacuum pump</w:t>
      </w:r>
      <w:r w:rsidR="00A61E1E">
        <w:t xml:space="preserve"> (from pump’s specs)</w:t>
      </w:r>
    </w:p>
    <w:p w14:paraId="66EBDCD4" w14:textId="40DF7013" w:rsidR="00FA014F" w:rsidRDefault="009E31F2" w:rsidP="00DD035E">
      <w:pPr>
        <w:pStyle w:val="ListParagraph"/>
        <w:numPr>
          <w:ilvl w:val="0"/>
          <w:numId w:val="25"/>
        </w:numPr>
        <w:tabs>
          <w:tab w:val="left" w:pos="829"/>
        </w:tabs>
      </w:pPr>
      <w:r>
        <w:t>Machinist’s r</w:t>
      </w:r>
      <w:r w:rsidR="00FA014F">
        <w:t>uler</w:t>
      </w:r>
      <w:r>
        <w:t xml:space="preserve"> </w:t>
      </w:r>
      <w:r w:rsidR="00FA014F">
        <w:t>and/or tape measure</w:t>
      </w:r>
    </w:p>
    <w:p w14:paraId="49482D8A" w14:textId="22BB4F77" w:rsidR="00FA014F" w:rsidRDefault="00FA014F" w:rsidP="00DD035E">
      <w:pPr>
        <w:pStyle w:val="ListParagraph"/>
        <w:numPr>
          <w:ilvl w:val="0"/>
          <w:numId w:val="25"/>
        </w:numPr>
        <w:tabs>
          <w:tab w:val="left" w:pos="829"/>
        </w:tabs>
      </w:pPr>
      <w:r>
        <w:t>Vernier calipers (</w:t>
      </w:r>
      <w:r w:rsidR="009E31F2">
        <w:t>recommended</w:t>
      </w:r>
      <w:r>
        <w:t>)</w:t>
      </w:r>
    </w:p>
    <w:p w14:paraId="7C9F14B2" w14:textId="520F79AA" w:rsidR="009136D0" w:rsidRPr="006F4525" w:rsidRDefault="002F7C03" w:rsidP="006F4525">
      <w:pPr>
        <w:rPr>
          <w:b/>
          <w:color w:val="C00000"/>
        </w:rPr>
      </w:pPr>
      <w:bookmarkStart w:id="2" w:name="b)_1_jumbo_marshmallow"/>
      <w:bookmarkEnd w:id="2"/>
      <w:r w:rsidRPr="006F4525">
        <w:rPr>
          <w:b/>
          <w:color w:val="C00000"/>
        </w:rPr>
        <w:br/>
      </w:r>
    </w:p>
    <w:p w14:paraId="4989896D" w14:textId="472CAEBE" w:rsidR="00A600BD" w:rsidRDefault="009136D0" w:rsidP="009859B1">
      <w:pPr>
        <w:ind w:left="107"/>
        <w:rPr>
          <w:b/>
        </w:rPr>
      </w:pPr>
      <w:r>
        <w:rPr>
          <w:b/>
          <w:color w:val="C00000"/>
        </w:rPr>
        <w:t xml:space="preserve"> </w:t>
      </w:r>
    </w:p>
    <w:p w14:paraId="200F324C" w14:textId="77777777" w:rsidR="00741E8D" w:rsidRDefault="00035B30">
      <w:pPr>
        <w:pStyle w:val="Heading1"/>
      </w:pPr>
      <w:bookmarkStart w:id="3" w:name="d)_1_water_bottle_pressurized_to_cabin_p"/>
      <w:bookmarkStart w:id="4" w:name="Materials:"/>
      <w:bookmarkEnd w:id="3"/>
      <w:bookmarkEnd w:id="4"/>
      <w:r>
        <w:t>Procedure:</w:t>
      </w:r>
    </w:p>
    <w:p w14:paraId="02095B8A" w14:textId="74B387C9" w:rsidR="00741E8D" w:rsidRDefault="00FD6573">
      <w:pPr>
        <w:pStyle w:val="BodyText"/>
        <w:spacing w:before="1"/>
        <w:rPr>
          <w:b/>
          <w:sz w:val="23"/>
        </w:rPr>
      </w:pPr>
      <w:r>
        <w:rPr>
          <w:b/>
          <w:sz w:val="23"/>
        </w:rPr>
        <w:br/>
        <w:t xml:space="preserve"> </w:t>
      </w:r>
      <w:r w:rsidR="007D310B">
        <w:rPr>
          <w:b/>
          <w:sz w:val="23"/>
        </w:rPr>
        <w:t xml:space="preserve">    Learning Activity 8.1: </w:t>
      </w:r>
      <w:r w:rsidR="005F3ABB">
        <w:rPr>
          <w:b/>
          <w:sz w:val="23"/>
        </w:rPr>
        <w:t xml:space="preserve">Determining </w:t>
      </w:r>
      <w:r w:rsidR="003870CA">
        <w:rPr>
          <w:b/>
          <w:sz w:val="23"/>
        </w:rPr>
        <w:t>V</w:t>
      </w:r>
      <w:r w:rsidR="005F3ABB">
        <w:rPr>
          <w:b/>
          <w:sz w:val="23"/>
        </w:rPr>
        <w:t xml:space="preserve">olume of </w:t>
      </w:r>
      <w:r w:rsidR="003870CA">
        <w:rPr>
          <w:b/>
          <w:sz w:val="23"/>
        </w:rPr>
        <w:t>R</w:t>
      </w:r>
      <w:r w:rsidR="005F3ABB">
        <w:rPr>
          <w:b/>
          <w:sz w:val="23"/>
        </w:rPr>
        <w:t xml:space="preserve">ough </w:t>
      </w:r>
      <w:r w:rsidR="003870CA">
        <w:rPr>
          <w:b/>
          <w:sz w:val="23"/>
        </w:rPr>
        <w:t>V</w:t>
      </w:r>
      <w:r w:rsidR="005F3ABB">
        <w:rPr>
          <w:b/>
          <w:sz w:val="23"/>
        </w:rPr>
        <w:t xml:space="preserve">acuum </w:t>
      </w:r>
      <w:r w:rsidR="003870CA">
        <w:rPr>
          <w:b/>
          <w:sz w:val="23"/>
        </w:rPr>
        <w:t>S</w:t>
      </w:r>
      <w:r w:rsidR="005F3ABB">
        <w:rPr>
          <w:b/>
          <w:sz w:val="23"/>
        </w:rPr>
        <w:t>ystem</w:t>
      </w:r>
      <w:r w:rsidR="007D310B">
        <w:rPr>
          <w:b/>
          <w:sz w:val="23"/>
        </w:rPr>
        <w:br/>
      </w:r>
    </w:p>
    <w:p w14:paraId="11F5F4A3" w14:textId="29F38174" w:rsidR="00F9688B" w:rsidRDefault="00067873">
      <w:pPr>
        <w:pStyle w:val="ListParagraph"/>
        <w:numPr>
          <w:ilvl w:val="0"/>
          <w:numId w:val="6"/>
        </w:numPr>
        <w:tabs>
          <w:tab w:val="left" w:pos="828"/>
        </w:tabs>
      </w:pPr>
      <w:r>
        <w:t>Measure dimensions of all vacuum components</w:t>
      </w:r>
      <w:r w:rsidR="008B00BF">
        <w:t xml:space="preserve"> in centimeters</w:t>
      </w:r>
      <w:r w:rsidR="003472C6">
        <w:t xml:space="preserve"> (</w:t>
      </w:r>
      <w:r>
        <w:t>chamber, piping, apertures</w:t>
      </w:r>
      <w:r w:rsidR="003472C6">
        <w:t>):</w:t>
      </w:r>
      <w:r>
        <w:t xml:space="preserve">  </w:t>
      </w:r>
      <w:r>
        <w:br/>
        <w:t xml:space="preserve">- </w:t>
      </w:r>
      <w:r w:rsidR="00F9688B">
        <w:t>f</w:t>
      </w:r>
      <w:r>
        <w:t xml:space="preserve">or cylindrical components, measure length </w:t>
      </w:r>
      <w:r w:rsidRPr="00067873">
        <w:rPr>
          <w:i/>
          <w:iCs/>
        </w:rPr>
        <w:t>L</w:t>
      </w:r>
      <w:r w:rsidR="003472C6">
        <w:t xml:space="preserve"> </w:t>
      </w:r>
      <w:r>
        <w:t xml:space="preserve">and inside diameter </w:t>
      </w:r>
      <w:r w:rsidRPr="00067873">
        <w:rPr>
          <w:i/>
          <w:iCs/>
        </w:rPr>
        <w:t>D</w:t>
      </w:r>
      <w:r>
        <w:t>,</w:t>
      </w:r>
      <w:r>
        <w:br/>
        <w:t xml:space="preserve">- </w:t>
      </w:r>
      <w:r w:rsidR="00F9688B">
        <w:t>f</w:t>
      </w:r>
      <w:r>
        <w:t xml:space="preserve">or spherical components, measure inside diameter </w:t>
      </w:r>
      <w:r w:rsidRPr="00067873">
        <w:rPr>
          <w:i/>
          <w:iCs/>
        </w:rPr>
        <w:t>D</w:t>
      </w:r>
      <w:r>
        <w:t>,</w:t>
      </w:r>
      <w:r w:rsidR="00F9688B">
        <w:br/>
        <w:t xml:space="preserve">- for circular aperture, measure inside diameter </w:t>
      </w:r>
      <w:r w:rsidR="00F9688B" w:rsidRPr="00067873">
        <w:rPr>
          <w:i/>
          <w:iCs/>
        </w:rPr>
        <w:t>D</w:t>
      </w:r>
      <w:r w:rsidR="00F9688B">
        <w:t>.</w:t>
      </w:r>
      <w:r w:rsidR="0031551C">
        <w:br/>
      </w:r>
      <w:r w:rsidR="003472C6">
        <w:t xml:space="preserve">Use vernier caliper to measure inside diameter and the length of shorter pipes.  Use ruler or tape measure for the rest of the measurements.  </w:t>
      </w:r>
      <w:r w:rsidR="003472C6">
        <w:br/>
      </w:r>
      <w:r w:rsidR="003472C6">
        <w:rPr>
          <w:b/>
          <w:bCs/>
        </w:rPr>
        <w:t xml:space="preserve">Note: </w:t>
      </w:r>
      <w:r w:rsidR="0031551C">
        <w:t xml:space="preserve">If spare components of the same inside diameter are available, use them </w:t>
      </w:r>
      <w:r w:rsidR="00EB573D">
        <w:t xml:space="preserve">to make measurements </w:t>
      </w:r>
      <w:r w:rsidR="0031551C">
        <w:t>instead of disconnecting components</w:t>
      </w:r>
      <w:r w:rsidR="00EB573D">
        <w:t xml:space="preserve"> of the system</w:t>
      </w:r>
      <w:r w:rsidR="0031551C">
        <w:t xml:space="preserve">.  If you need to disconnect </w:t>
      </w:r>
      <w:r w:rsidR="00AA0492">
        <w:t xml:space="preserve">the </w:t>
      </w:r>
      <w:r w:rsidR="0031551C">
        <w:t>system’s components, make sure that you vent the rough vacuum system first</w:t>
      </w:r>
      <w:r w:rsidR="006F4525">
        <w:t xml:space="preserve"> and use gloves when working with </w:t>
      </w:r>
      <w:r w:rsidR="00AA0492">
        <w:t xml:space="preserve">the </w:t>
      </w:r>
      <w:r w:rsidR="006F4525">
        <w:t>vacuum system.</w:t>
      </w:r>
      <w:r w:rsidR="00121E98">
        <w:br/>
      </w:r>
    </w:p>
    <w:p w14:paraId="7095809C" w14:textId="3B454B03" w:rsidR="00F9688B" w:rsidRPr="007D310B" w:rsidRDefault="00121E98">
      <w:pPr>
        <w:pStyle w:val="ListParagraph"/>
        <w:numPr>
          <w:ilvl w:val="0"/>
          <w:numId w:val="6"/>
        </w:numPr>
        <w:tabs>
          <w:tab w:val="left" w:pos="828"/>
        </w:tabs>
      </w:pPr>
      <w:r w:rsidRPr="007D310B">
        <w:t>Record measured data in Table 8.1.</w:t>
      </w:r>
      <w:r w:rsidRPr="007D310B">
        <w:br/>
      </w:r>
    </w:p>
    <w:p w14:paraId="60A32782" w14:textId="0A0B5B7B" w:rsidR="00F9688B" w:rsidRDefault="00F9688B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AA0492">
        <w:t xml:space="preserve">the </w:t>
      </w:r>
      <w:r>
        <w:t>inside volume of each vacuum components.  You may want to assign calculations for different components to different students in each lab group to speed up the process.  Work as a team!</w:t>
      </w:r>
      <w:r w:rsidR="00121E98">
        <w:br/>
      </w:r>
    </w:p>
    <w:p w14:paraId="164F2278" w14:textId="4B2A6F46" w:rsidR="00F9688B" w:rsidRPr="007D310B" w:rsidRDefault="007D310B">
      <w:pPr>
        <w:pStyle w:val="ListParagraph"/>
        <w:numPr>
          <w:ilvl w:val="0"/>
          <w:numId w:val="6"/>
        </w:numPr>
        <w:tabs>
          <w:tab w:val="left" w:pos="828"/>
        </w:tabs>
      </w:pPr>
      <w:r w:rsidRPr="007D310B">
        <w:lastRenderedPageBreak/>
        <w:t>Record calculated volumes in Table 8.1.</w:t>
      </w:r>
      <w:r w:rsidR="00121E98" w:rsidRPr="007D310B">
        <w:br/>
      </w:r>
    </w:p>
    <w:p w14:paraId="649005A7" w14:textId="5B00E624" w:rsidR="007D310B" w:rsidRPr="007D310B" w:rsidRDefault="00F9688B" w:rsidP="00F9688B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total volume </w:t>
      </w:r>
      <w:r w:rsidR="007D310B">
        <w:t xml:space="preserve">and record </w:t>
      </w:r>
      <w:r w:rsidR="00F973F0">
        <w:t>in units of cm</w:t>
      </w:r>
      <w:r w:rsidR="00F973F0">
        <w:rPr>
          <w:vertAlign w:val="superscript"/>
        </w:rPr>
        <w:t>3</w:t>
      </w:r>
      <w:r w:rsidR="00F973F0">
        <w:t xml:space="preserve">/sec and liters/sec </w:t>
      </w:r>
      <w:r w:rsidR="007D310B">
        <w:t>in Table 8.1.</w:t>
      </w:r>
      <w:r>
        <w:rPr>
          <w:b/>
          <w:bCs/>
        </w:rPr>
        <w:t xml:space="preserve"> </w:t>
      </w:r>
    </w:p>
    <w:p w14:paraId="7BCDA3EA" w14:textId="79F1D2B5" w:rsidR="005F3ABB" w:rsidRPr="00BA688E" w:rsidRDefault="007D310B" w:rsidP="005F3ABB">
      <w:pPr>
        <w:pStyle w:val="Heading1"/>
        <w:tabs>
          <w:tab w:val="left" w:pos="5148"/>
          <w:tab w:val="left" w:pos="9439"/>
        </w:tabs>
        <w:ind w:left="0"/>
        <w:rPr>
          <w:b w:val="0"/>
        </w:rPr>
      </w:pPr>
      <w:r>
        <w:rPr>
          <w:b w:val="0"/>
          <w:bCs w:val="0"/>
        </w:rPr>
        <w:br/>
      </w:r>
      <w:r>
        <w:rPr>
          <w:b w:val="0"/>
          <w:bCs w:val="0"/>
        </w:rPr>
        <w:br/>
        <w:t xml:space="preserve">     </w:t>
      </w:r>
      <w:r w:rsidR="005F3ABB">
        <w:rPr>
          <w:b w:val="0"/>
        </w:rPr>
        <w:tab/>
      </w:r>
      <w:r w:rsidR="005F3ABB">
        <w:t>Date data</w:t>
      </w:r>
      <w:r w:rsidR="005F3ABB">
        <w:rPr>
          <w:spacing w:val="-3"/>
        </w:rPr>
        <w:t xml:space="preserve"> </w:t>
      </w:r>
      <w:r w:rsidR="005F3ABB">
        <w:t>recorded</w:t>
      </w:r>
      <w:r w:rsidR="005F3ABB">
        <w:rPr>
          <w:b w:val="0"/>
        </w:rPr>
        <w:t>:</w:t>
      </w:r>
      <w:r w:rsidR="005F3ABB">
        <w:rPr>
          <w:b w:val="0"/>
          <w:spacing w:val="-1"/>
        </w:rPr>
        <w:t xml:space="preserve"> </w:t>
      </w:r>
      <w:r w:rsidR="005F3ABB">
        <w:rPr>
          <w:b w:val="0"/>
          <w:u w:val="single"/>
        </w:rPr>
        <w:t xml:space="preserve"> </w:t>
      </w:r>
      <w:r w:rsidR="005F3ABB">
        <w:rPr>
          <w:b w:val="0"/>
          <w:u w:val="single"/>
        </w:rPr>
        <w:tab/>
      </w:r>
      <w:r w:rsidR="005F3ABB">
        <w:rPr>
          <w:b w:val="0"/>
          <w:u w:val="single"/>
        </w:rPr>
        <w:br/>
      </w:r>
      <w:r w:rsidR="005F3ABB">
        <w:rPr>
          <w:b w:val="0"/>
        </w:rPr>
        <w:t xml:space="preserve"> </w:t>
      </w:r>
      <w:r w:rsidR="005F3ABB">
        <w:rPr>
          <w:b w:val="0"/>
        </w:rPr>
        <w:tab/>
      </w:r>
    </w:p>
    <w:p w14:paraId="1B163B8D" w14:textId="2FDD2C25" w:rsidR="005F3ABB" w:rsidRPr="00F973F0" w:rsidRDefault="005F3ABB" w:rsidP="005F3ABB">
      <w:pPr>
        <w:pStyle w:val="BodyText"/>
        <w:spacing w:before="3"/>
        <w:rPr>
          <w:b/>
          <w:bCs/>
          <w:sz w:val="23"/>
        </w:rPr>
      </w:pPr>
      <w:r w:rsidRPr="00F973F0">
        <w:rPr>
          <w:b/>
          <w:bCs/>
          <w:sz w:val="23"/>
        </w:rPr>
        <w:t xml:space="preserve">  </w:t>
      </w:r>
      <w:r>
        <w:rPr>
          <w:b/>
          <w:bCs/>
          <w:sz w:val="23"/>
        </w:rPr>
        <w:t xml:space="preserve">            </w:t>
      </w:r>
      <w:r w:rsidRPr="00F973F0">
        <w:rPr>
          <w:b/>
          <w:bCs/>
          <w:sz w:val="23"/>
        </w:rPr>
        <w:t>Table 8.1. Volume Measurements and Calculation</w:t>
      </w:r>
      <w:r>
        <w:rPr>
          <w:b/>
          <w:bCs/>
          <w:sz w:val="23"/>
        </w:rPr>
        <w:t xml:space="preserve"> Results</w:t>
      </w:r>
      <w:r w:rsidRPr="00F973F0">
        <w:rPr>
          <w:b/>
          <w:bCs/>
          <w:sz w:val="23"/>
        </w:rPr>
        <w:br/>
      </w:r>
    </w:p>
    <w:tbl>
      <w:tblPr>
        <w:tblW w:w="9692" w:type="dxa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1350"/>
        <w:gridCol w:w="1710"/>
        <w:gridCol w:w="1350"/>
        <w:gridCol w:w="1350"/>
        <w:gridCol w:w="1350"/>
      </w:tblGrid>
      <w:tr w:rsidR="005F3ABB" w14:paraId="204F386D" w14:textId="77777777" w:rsidTr="005F3ABB">
        <w:trPr>
          <w:trHeight w:val="575"/>
        </w:trPr>
        <w:tc>
          <w:tcPr>
            <w:tcW w:w="2582" w:type="dxa"/>
          </w:tcPr>
          <w:p w14:paraId="3EF7474C" w14:textId="77777777" w:rsidR="005F3ABB" w:rsidRDefault="005F3ABB" w:rsidP="00603620">
            <w:pPr>
              <w:pStyle w:val="TableParagraph"/>
              <w:spacing w:line="268" w:lineRule="exact"/>
              <w:jc w:val="center"/>
            </w:pPr>
            <w:r>
              <w:t>Component</w:t>
            </w:r>
          </w:p>
        </w:tc>
        <w:tc>
          <w:tcPr>
            <w:tcW w:w="1350" w:type="dxa"/>
          </w:tcPr>
          <w:p w14:paraId="2F76F57E" w14:textId="77777777" w:rsidR="005F3ABB" w:rsidRDefault="005F3ABB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Length </w:t>
            </w:r>
            <w:r>
              <w:rPr>
                <w:rFonts w:ascii="Times New Roman"/>
              </w:rPr>
              <w:br/>
              <w:t>(cm)</w:t>
            </w:r>
          </w:p>
        </w:tc>
        <w:tc>
          <w:tcPr>
            <w:tcW w:w="1710" w:type="dxa"/>
          </w:tcPr>
          <w:p w14:paraId="01B4B62C" w14:textId="77777777" w:rsidR="005F3ABB" w:rsidRDefault="005F3ABB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Inside diameter (cm)</w:t>
            </w:r>
          </w:p>
        </w:tc>
        <w:tc>
          <w:tcPr>
            <w:tcW w:w="1350" w:type="dxa"/>
          </w:tcPr>
          <w:p w14:paraId="0CBD6FD5" w14:textId="77777777" w:rsidR="005F3ABB" w:rsidRDefault="005F3ABB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Radius </w:t>
            </w:r>
            <w:r>
              <w:rPr>
                <w:rFonts w:ascii="Times New Roman"/>
              </w:rPr>
              <w:br/>
              <w:t>(cm)</w:t>
            </w:r>
          </w:p>
        </w:tc>
        <w:tc>
          <w:tcPr>
            <w:tcW w:w="1350" w:type="dxa"/>
          </w:tcPr>
          <w:p w14:paraId="5A77FA8C" w14:textId="77777777" w:rsidR="005F3ABB" w:rsidRDefault="005F3ABB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Volume </w:t>
            </w:r>
            <w:r>
              <w:rPr>
                <w:rFonts w:ascii="Times New Roman"/>
              </w:rPr>
              <w:br/>
              <w:t>(cm</w:t>
            </w:r>
            <w:r w:rsidRPr="00BB6BBE">
              <w:rPr>
                <w:rFonts w:ascii="Times New Roman"/>
                <w:vertAlign w:val="superscript"/>
              </w:rPr>
              <w:t>3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350" w:type="dxa"/>
          </w:tcPr>
          <w:p w14:paraId="47D3B839" w14:textId="77777777" w:rsidR="005F3ABB" w:rsidRDefault="005F3ABB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Volume </w:t>
            </w:r>
            <w:r>
              <w:rPr>
                <w:rFonts w:ascii="Times New Roman"/>
              </w:rPr>
              <w:br/>
              <w:t>(liters)</w:t>
            </w:r>
          </w:p>
        </w:tc>
      </w:tr>
      <w:tr w:rsidR="005F3ABB" w14:paraId="090D8253" w14:textId="77777777" w:rsidTr="005F3ABB">
        <w:trPr>
          <w:trHeight w:val="575"/>
        </w:trPr>
        <w:tc>
          <w:tcPr>
            <w:tcW w:w="2582" w:type="dxa"/>
          </w:tcPr>
          <w:p w14:paraId="1A347FA6" w14:textId="77777777" w:rsidR="005F3ABB" w:rsidRDefault="005F3ABB" w:rsidP="00603620">
            <w:pPr>
              <w:pStyle w:val="TableParagraph"/>
              <w:spacing w:line="268" w:lineRule="exact"/>
            </w:pPr>
            <w:r>
              <w:t>Chamber</w:t>
            </w:r>
          </w:p>
        </w:tc>
        <w:tc>
          <w:tcPr>
            <w:tcW w:w="1350" w:type="dxa"/>
          </w:tcPr>
          <w:p w14:paraId="6B11B2CF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21058F2F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6D52CBC6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1C6052A2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 w:val="restart"/>
            <w:shd w:val="clear" w:color="auto" w:fill="D9D9D9" w:themeFill="background1" w:themeFillShade="D9"/>
          </w:tcPr>
          <w:p w14:paraId="364ED350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0102A4D3" w14:textId="77777777" w:rsidTr="005F3ABB">
        <w:trPr>
          <w:trHeight w:val="577"/>
        </w:trPr>
        <w:tc>
          <w:tcPr>
            <w:tcW w:w="2582" w:type="dxa"/>
          </w:tcPr>
          <w:p w14:paraId="664D70F5" w14:textId="77777777" w:rsidR="005F3ABB" w:rsidRDefault="005F3ABB" w:rsidP="00603620">
            <w:pPr>
              <w:pStyle w:val="TableParagraph"/>
              <w:spacing w:line="268" w:lineRule="exact"/>
            </w:pPr>
            <w:r>
              <w:t>Piping leading to roughing valve</w:t>
            </w:r>
            <w:r>
              <w:br/>
            </w:r>
          </w:p>
        </w:tc>
        <w:tc>
          <w:tcPr>
            <w:tcW w:w="1350" w:type="dxa"/>
          </w:tcPr>
          <w:p w14:paraId="43F359CB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69C8A513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5171AC0F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10E29358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5F3B4CEA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22E3FCDA" w14:textId="77777777" w:rsidTr="005F3ABB">
        <w:trPr>
          <w:trHeight w:val="575"/>
        </w:trPr>
        <w:tc>
          <w:tcPr>
            <w:tcW w:w="2582" w:type="dxa"/>
          </w:tcPr>
          <w:p w14:paraId="5D79D0C6" w14:textId="77777777" w:rsidR="005F3ABB" w:rsidRDefault="005F3ABB" w:rsidP="00603620">
            <w:pPr>
              <w:pStyle w:val="TableParagraph"/>
              <w:spacing w:before="1" w:line="237" w:lineRule="auto"/>
              <w:ind w:right="207"/>
            </w:pPr>
            <w:r>
              <w:t>Small volumes attached to the chamber (optional):</w:t>
            </w:r>
          </w:p>
        </w:tc>
        <w:tc>
          <w:tcPr>
            <w:tcW w:w="1350" w:type="dxa"/>
          </w:tcPr>
          <w:p w14:paraId="254B1685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CABC269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44E04AB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015FBBF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1667B052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1309984A" w14:textId="77777777" w:rsidTr="005F3ABB">
        <w:trPr>
          <w:trHeight w:val="575"/>
        </w:trPr>
        <w:tc>
          <w:tcPr>
            <w:tcW w:w="2582" w:type="dxa"/>
          </w:tcPr>
          <w:p w14:paraId="1F68007A" w14:textId="77777777" w:rsidR="005F3ABB" w:rsidRDefault="005F3ABB" w:rsidP="00603620">
            <w:pPr>
              <w:pStyle w:val="TableParagraph"/>
              <w:spacing w:before="1" w:line="237" w:lineRule="auto"/>
              <w:ind w:right="207"/>
              <w:jc w:val="center"/>
            </w:pPr>
            <w:r>
              <w:t xml:space="preserve">Piping leading to </w:t>
            </w:r>
            <w:r>
              <w:br/>
              <w:t>vacuum gauge 1</w:t>
            </w:r>
          </w:p>
        </w:tc>
        <w:tc>
          <w:tcPr>
            <w:tcW w:w="1350" w:type="dxa"/>
          </w:tcPr>
          <w:p w14:paraId="73E71485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030B281C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5E0E5BF7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67EAE97F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3A0CAB04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053183FB" w14:textId="77777777" w:rsidTr="005F3ABB">
        <w:trPr>
          <w:trHeight w:val="575"/>
        </w:trPr>
        <w:tc>
          <w:tcPr>
            <w:tcW w:w="2582" w:type="dxa"/>
          </w:tcPr>
          <w:p w14:paraId="72240E92" w14:textId="77777777" w:rsidR="005F3ABB" w:rsidRDefault="005F3ABB" w:rsidP="00603620">
            <w:pPr>
              <w:pStyle w:val="TableParagraph"/>
              <w:spacing w:before="1" w:line="237" w:lineRule="auto"/>
              <w:ind w:right="207"/>
              <w:jc w:val="center"/>
            </w:pPr>
            <w:r>
              <w:t xml:space="preserve">Piping leading to </w:t>
            </w:r>
            <w:r>
              <w:br/>
              <w:t>vacuum gauge 2</w:t>
            </w:r>
          </w:p>
        </w:tc>
        <w:tc>
          <w:tcPr>
            <w:tcW w:w="1350" w:type="dxa"/>
          </w:tcPr>
          <w:p w14:paraId="6C4FE003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F51BF5C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E271866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0CDFAAB8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7BA50804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5712191C" w14:textId="77777777" w:rsidTr="005F3ABB">
        <w:trPr>
          <w:trHeight w:val="575"/>
        </w:trPr>
        <w:tc>
          <w:tcPr>
            <w:tcW w:w="2582" w:type="dxa"/>
          </w:tcPr>
          <w:p w14:paraId="57A0F7D8" w14:textId="77777777" w:rsidR="005F3ABB" w:rsidRDefault="005F3ABB" w:rsidP="00603620">
            <w:pPr>
              <w:pStyle w:val="TableParagraph"/>
              <w:spacing w:before="1" w:line="237" w:lineRule="auto"/>
              <w:ind w:right="207"/>
              <w:jc w:val="center"/>
            </w:pPr>
            <w:r>
              <w:t xml:space="preserve">Piping leading to </w:t>
            </w:r>
            <w:r>
              <w:br/>
              <w:t>vent valve</w:t>
            </w:r>
          </w:p>
        </w:tc>
        <w:tc>
          <w:tcPr>
            <w:tcW w:w="1350" w:type="dxa"/>
          </w:tcPr>
          <w:p w14:paraId="5550F422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1DB28DF3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65FC75B2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213C2660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</w:tcPr>
          <w:p w14:paraId="1B98FC41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F3ABB" w14:paraId="758E61C5" w14:textId="77777777" w:rsidTr="00A9117C">
        <w:trPr>
          <w:trHeight w:val="575"/>
        </w:trPr>
        <w:tc>
          <w:tcPr>
            <w:tcW w:w="2582" w:type="dxa"/>
          </w:tcPr>
          <w:p w14:paraId="6C5A3CA8" w14:textId="77777777" w:rsidR="005F3ABB" w:rsidRPr="007D310B" w:rsidRDefault="005F3ABB" w:rsidP="00603620">
            <w:pPr>
              <w:pStyle w:val="TableParagraph"/>
              <w:spacing w:before="1" w:line="237" w:lineRule="auto"/>
              <w:ind w:right="207"/>
              <w:rPr>
                <w:b/>
                <w:bCs/>
              </w:rPr>
            </w:pPr>
            <w:r>
              <w:rPr>
                <w:b/>
                <w:bCs/>
              </w:rPr>
              <w:t>TOTAL VOLUME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CD5F20A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B350F6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835B359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3F2E5033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6EC77989" w14:textId="77777777" w:rsidR="005F3ABB" w:rsidRDefault="005F3ABB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B2BFB8" w14:textId="4D78AD37" w:rsidR="005F3ABB" w:rsidRDefault="00F4592D" w:rsidP="007D310B">
      <w:pPr>
        <w:tabs>
          <w:tab w:val="left" w:pos="828"/>
        </w:tabs>
        <w:rPr>
          <w:b/>
          <w:bCs/>
        </w:rPr>
      </w:pPr>
      <w:r>
        <w:rPr>
          <w:b/>
          <w:bCs/>
        </w:rPr>
        <w:br/>
      </w:r>
      <w:r w:rsidR="00CF45D9">
        <w:rPr>
          <w:b/>
          <w:bCs/>
        </w:rPr>
        <w:br/>
      </w:r>
    </w:p>
    <w:p w14:paraId="3261FB62" w14:textId="2999FA0A" w:rsidR="00067873" w:rsidRDefault="005F3ABB" w:rsidP="007D310B">
      <w:pPr>
        <w:tabs>
          <w:tab w:val="left" w:pos="828"/>
        </w:tabs>
      </w:pPr>
      <w:r>
        <w:rPr>
          <w:b/>
          <w:bCs/>
        </w:rPr>
        <w:t xml:space="preserve">     </w:t>
      </w:r>
      <w:r w:rsidR="007D310B">
        <w:rPr>
          <w:b/>
          <w:bCs/>
        </w:rPr>
        <w:t xml:space="preserve">Learning Activity 8.2: </w:t>
      </w:r>
      <w:r w:rsidR="00F9688B" w:rsidRPr="007D310B">
        <w:rPr>
          <w:b/>
          <w:bCs/>
        </w:rPr>
        <w:t>Determin</w:t>
      </w:r>
      <w:r>
        <w:rPr>
          <w:b/>
          <w:bCs/>
        </w:rPr>
        <w:t>ing</w:t>
      </w:r>
      <w:r w:rsidR="00F9688B" w:rsidRPr="007D310B">
        <w:rPr>
          <w:b/>
          <w:bCs/>
        </w:rPr>
        <w:t xml:space="preserve"> </w:t>
      </w:r>
      <w:r w:rsidR="003870CA">
        <w:rPr>
          <w:b/>
          <w:bCs/>
        </w:rPr>
        <w:t>V</w:t>
      </w:r>
      <w:r w:rsidR="00F9688B" w:rsidRPr="007D310B">
        <w:rPr>
          <w:b/>
          <w:bCs/>
        </w:rPr>
        <w:t xml:space="preserve">acuum </w:t>
      </w:r>
      <w:r w:rsidR="003870CA">
        <w:rPr>
          <w:b/>
          <w:bCs/>
        </w:rPr>
        <w:t>P</w:t>
      </w:r>
      <w:r w:rsidR="00F9688B" w:rsidRPr="007D310B">
        <w:rPr>
          <w:b/>
          <w:bCs/>
        </w:rPr>
        <w:t xml:space="preserve">ump’s </w:t>
      </w:r>
      <w:r w:rsidR="003870CA">
        <w:rPr>
          <w:b/>
          <w:bCs/>
        </w:rPr>
        <w:t>P</w:t>
      </w:r>
      <w:r w:rsidR="00F9688B" w:rsidRPr="007D310B">
        <w:rPr>
          <w:b/>
          <w:bCs/>
        </w:rPr>
        <w:t xml:space="preserve">arameters from </w:t>
      </w:r>
      <w:r w:rsidR="003870CA">
        <w:rPr>
          <w:b/>
          <w:bCs/>
        </w:rPr>
        <w:t>P</w:t>
      </w:r>
      <w:r w:rsidR="00F9688B" w:rsidRPr="007D310B">
        <w:rPr>
          <w:b/>
          <w:bCs/>
        </w:rPr>
        <w:t xml:space="preserve">ump’s </w:t>
      </w:r>
      <w:r w:rsidR="003870CA">
        <w:rPr>
          <w:b/>
          <w:bCs/>
        </w:rPr>
        <w:t>S</w:t>
      </w:r>
      <w:r w:rsidR="00F9688B" w:rsidRPr="007D310B">
        <w:rPr>
          <w:b/>
          <w:bCs/>
        </w:rPr>
        <w:t>pecs</w:t>
      </w:r>
      <w:r w:rsidR="00F4592D">
        <w:rPr>
          <w:b/>
          <w:bCs/>
        </w:rPr>
        <w:br/>
      </w:r>
      <w:r w:rsidR="007D310B" w:rsidRPr="007D310B">
        <w:rPr>
          <w:b/>
          <w:bCs/>
        </w:rPr>
        <w:br/>
      </w:r>
    </w:p>
    <w:p w14:paraId="73F633C8" w14:textId="270EE9DB" w:rsidR="00FE37C9" w:rsidRDefault="00F9688B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Identify pump’s ultimate pressure,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ult</w:t>
      </w:r>
      <w:proofErr w:type="spellEnd"/>
      <w:r w:rsidR="007D310B">
        <w:t>, and record in Table 8.2.</w:t>
      </w:r>
      <w:r w:rsidR="006A415F">
        <w:t xml:space="preserve">  Convert </w:t>
      </w:r>
      <w:proofErr w:type="spellStart"/>
      <w:r w:rsidR="006A415F">
        <w:rPr>
          <w:i/>
          <w:iCs/>
        </w:rPr>
        <w:t>P</w:t>
      </w:r>
      <w:r w:rsidR="006A415F">
        <w:rPr>
          <w:i/>
          <w:iCs/>
          <w:vertAlign w:val="subscript"/>
        </w:rPr>
        <w:t>ult</w:t>
      </w:r>
      <w:proofErr w:type="spellEnd"/>
      <w:r w:rsidR="006A415F">
        <w:t xml:space="preserve"> to units of torr and record in Table 8.2.</w:t>
      </w:r>
      <w:r w:rsidR="007D310B">
        <w:br/>
      </w:r>
    </w:p>
    <w:p w14:paraId="5584F48A" w14:textId="24A9B089" w:rsidR="00FD6573" w:rsidRDefault="00F9688B">
      <w:pPr>
        <w:pStyle w:val="ListParagraph"/>
        <w:numPr>
          <w:ilvl w:val="0"/>
          <w:numId w:val="6"/>
        </w:numPr>
        <w:tabs>
          <w:tab w:val="left" w:pos="828"/>
        </w:tabs>
      </w:pPr>
      <w:r>
        <w:t>Identify pump’s pumping speed</w:t>
      </w:r>
      <w:r w:rsidR="00F973F0">
        <w:t xml:space="preserve">, </w:t>
      </w:r>
      <w:proofErr w:type="spellStart"/>
      <w:r w:rsidR="00F973F0">
        <w:rPr>
          <w:i/>
          <w:iCs/>
        </w:rPr>
        <w:t>S</w:t>
      </w:r>
      <w:r w:rsidR="00F973F0">
        <w:rPr>
          <w:i/>
          <w:iCs/>
          <w:vertAlign w:val="subscript"/>
        </w:rPr>
        <w:t>pump</w:t>
      </w:r>
      <w:proofErr w:type="spellEnd"/>
      <w:r w:rsidR="00F973F0">
        <w:t>, and record in Table 8.2</w:t>
      </w:r>
      <w:r>
        <w:t>.  You may need to use different estimates for pumping speed in different pressure ranges</w:t>
      </w:r>
      <w:r w:rsidR="008B00BF">
        <w:t xml:space="preserve"> if pumping speed changes substantial between initial and final pressures</w:t>
      </w:r>
      <w:r>
        <w:t xml:space="preserve">.  See </w:t>
      </w:r>
      <w:proofErr w:type="spellStart"/>
      <w:r>
        <w:t>EBook</w:t>
      </w:r>
      <w:proofErr w:type="spellEnd"/>
      <w:r>
        <w:t xml:space="preserve"> Example 4.9 for more details.</w:t>
      </w:r>
      <w:r w:rsidR="007D310B">
        <w:br/>
      </w:r>
    </w:p>
    <w:p w14:paraId="187A415B" w14:textId="2B9E8F73" w:rsidR="005F3ABB" w:rsidRDefault="008B00BF" w:rsidP="005F3ABB">
      <w:pPr>
        <w:pStyle w:val="ListParagraph"/>
        <w:numPr>
          <w:ilvl w:val="0"/>
          <w:numId w:val="6"/>
        </w:numPr>
        <w:tabs>
          <w:tab w:val="left" w:pos="828"/>
        </w:tabs>
      </w:pPr>
      <w:r>
        <w:t>Express pumping speed in cm</w:t>
      </w:r>
      <w:r>
        <w:rPr>
          <w:vertAlign w:val="superscript"/>
        </w:rPr>
        <w:t>3</w:t>
      </w:r>
      <w:r>
        <w:t>/sec</w:t>
      </w:r>
      <w:r w:rsidR="00F973F0">
        <w:t xml:space="preserve"> </w:t>
      </w:r>
      <w:r w:rsidR="006A415F">
        <w:t xml:space="preserve">and liters/sec </w:t>
      </w:r>
      <w:r w:rsidR="00F973F0">
        <w:t>and record in Table 8.2.</w:t>
      </w:r>
    </w:p>
    <w:p w14:paraId="2F531E26" w14:textId="379844E9" w:rsidR="005F3ABB" w:rsidRPr="00BA688E" w:rsidRDefault="005F3ABB" w:rsidP="005F3ABB">
      <w:pPr>
        <w:pStyle w:val="Heading1"/>
        <w:tabs>
          <w:tab w:val="left" w:pos="5148"/>
          <w:tab w:val="left" w:pos="9439"/>
        </w:tabs>
        <w:ind w:left="108"/>
        <w:rPr>
          <w:b w:val="0"/>
        </w:rPr>
      </w:pPr>
      <w:r>
        <w:rPr>
          <w:b w:val="0"/>
        </w:rPr>
        <w:tab/>
      </w:r>
      <w:r w:rsidR="00F4592D">
        <w:rPr>
          <w:b w:val="0"/>
        </w:rPr>
        <w:br/>
      </w:r>
      <w:r w:rsidR="00F4592D">
        <w:rPr>
          <w:b w:val="0"/>
        </w:rPr>
        <w:br/>
      </w:r>
      <w:r w:rsidR="00F4592D">
        <w:rPr>
          <w:b w:val="0"/>
        </w:rPr>
        <w:br/>
      </w:r>
      <w:r w:rsidR="00F4592D">
        <w:rPr>
          <w:b w:val="0"/>
        </w:rPr>
        <w:br/>
      </w:r>
      <w:r w:rsidR="00F4592D">
        <w:rPr>
          <w:b w:val="0"/>
        </w:rPr>
        <w:br/>
      </w:r>
    </w:p>
    <w:p w14:paraId="66158498" w14:textId="64AAA0FB" w:rsidR="00BD379A" w:rsidRPr="00BD379A" w:rsidRDefault="005F3ABB" w:rsidP="00BD379A">
      <w:pPr>
        <w:pStyle w:val="BodyText"/>
        <w:spacing w:before="3"/>
        <w:rPr>
          <w:b/>
          <w:bCs/>
          <w:sz w:val="23"/>
        </w:rPr>
      </w:pPr>
      <w:r w:rsidRPr="00F973F0">
        <w:rPr>
          <w:b/>
          <w:bCs/>
          <w:sz w:val="23"/>
        </w:rPr>
        <w:lastRenderedPageBreak/>
        <w:t xml:space="preserve">  </w:t>
      </w:r>
      <w:r>
        <w:rPr>
          <w:b/>
          <w:bCs/>
          <w:sz w:val="23"/>
        </w:rPr>
        <w:t xml:space="preserve">              </w:t>
      </w:r>
      <w:r w:rsidRPr="00F973F0">
        <w:rPr>
          <w:b/>
          <w:bCs/>
          <w:sz w:val="23"/>
        </w:rPr>
        <w:t xml:space="preserve">Table 8.2. Pump’s </w:t>
      </w:r>
      <w:r>
        <w:rPr>
          <w:b/>
          <w:bCs/>
          <w:sz w:val="23"/>
        </w:rPr>
        <w:t>p</w:t>
      </w:r>
      <w:r w:rsidRPr="00F973F0">
        <w:rPr>
          <w:b/>
          <w:bCs/>
          <w:sz w:val="23"/>
        </w:rPr>
        <w:t>arameters</w:t>
      </w:r>
      <w:r>
        <w:rPr>
          <w:b/>
          <w:bCs/>
          <w:sz w:val="23"/>
        </w:rPr>
        <w:t xml:space="preserve"> 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 w:rsidRPr="005F3ABB">
        <w:rPr>
          <w:b/>
          <w:bCs/>
        </w:rPr>
        <w:t>Date data</w:t>
      </w:r>
      <w:r w:rsidRPr="005F3ABB">
        <w:rPr>
          <w:b/>
          <w:bCs/>
          <w:spacing w:val="-3"/>
        </w:rPr>
        <w:t xml:space="preserve"> </w:t>
      </w:r>
      <w:r w:rsidRPr="005F3ABB">
        <w:rPr>
          <w:b/>
          <w:bCs/>
        </w:rPr>
        <w:t>recorded:</w:t>
      </w:r>
      <w:r w:rsidRPr="005F3ABB">
        <w:rPr>
          <w:b/>
          <w:bCs/>
          <w:spacing w:val="-1"/>
        </w:rPr>
        <w:t xml:space="preserve"> </w:t>
      </w:r>
      <w:r w:rsidRPr="005F3ABB">
        <w:rPr>
          <w:b/>
          <w:bCs/>
          <w:u w:val="single"/>
        </w:rPr>
        <w:t xml:space="preserve"> </w:t>
      </w:r>
      <w:r w:rsidRPr="005F3ABB">
        <w:rPr>
          <w:b/>
          <w:bCs/>
          <w:u w:val="single"/>
        </w:rPr>
        <w:tab/>
        <w:t>_______</w:t>
      </w:r>
      <w:r w:rsidR="00BD379A">
        <w:br/>
        <w:t xml:space="preserve">                      </w:t>
      </w:r>
    </w:p>
    <w:tbl>
      <w:tblPr>
        <w:tblW w:w="6023" w:type="dxa"/>
        <w:tblInd w:w="2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250"/>
      </w:tblGrid>
      <w:tr w:rsidR="00BD379A" w:rsidRPr="006524F1" w14:paraId="74D22D32" w14:textId="77777777" w:rsidTr="00BD379A">
        <w:trPr>
          <w:trHeight w:val="575"/>
        </w:trPr>
        <w:tc>
          <w:tcPr>
            <w:tcW w:w="3773" w:type="dxa"/>
          </w:tcPr>
          <w:p w14:paraId="628CB593" w14:textId="10926F6D" w:rsidR="00BD379A" w:rsidRPr="006524F1" w:rsidRDefault="00BD379A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524F1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  <w:vertAlign w:val="subscript"/>
              </w:rPr>
              <w:t>ult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>
              <w:rPr>
                <w:b/>
                <w:bCs/>
                <w:i/>
                <w:iCs/>
              </w:rPr>
              <w:t>with units</w:t>
            </w:r>
          </w:p>
        </w:tc>
        <w:tc>
          <w:tcPr>
            <w:tcW w:w="2250" w:type="dxa"/>
          </w:tcPr>
          <w:p w14:paraId="4B1EB9FE" w14:textId="0816AE61" w:rsidR="00BD379A" w:rsidRPr="00FA761A" w:rsidRDefault="00BD379A" w:rsidP="00603620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BD379A" w:rsidRPr="006524F1" w14:paraId="338E2507" w14:textId="77777777" w:rsidTr="00BD379A">
        <w:trPr>
          <w:trHeight w:val="575"/>
        </w:trPr>
        <w:tc>
          <w:tcPr>
            <w:tcW w:w="3773" w:type="dxa"/>
          </w:tcPr>
          <w:p w14:paraId="3E1CD4E5" w14:textId="0A3E3C7C" w:rsidR="00BD379A" w:rsidRPr="006524F1" w:rsidRDefault="00BD379A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524F1"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  <w:i/>
                <w:iCs/>
                <w:vertAlign w:val="subscript"/>
              </w:rPr>
              <w:t>ult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(Torr)</w:t>
            </w:r>
          </w:p>
        </w:tc>
        <w:tc>
          <w:tcPr>
            <w:tcW w:w="2250" w:type="dxa"/>
          </w:tcPr>
          <w:p w14:paraId="7320273C" w14:textId="39D9A1F7" w:rsidR="00BD379A" w:rsidRPr="00FA761A" w:rsidRDefault="00BD379A" w:rsidP="00FA761A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BD379A" w:rsidRPr="006524F1" w14:paraId="60BC41C8" w14:textId="77777777" w:rsidTr="00BD379A">
        <w:trPr>
          <w:trHeight w:val="575"/>
        </w:trPr>
        <w:tc>
          <w:tcPr>
            <w:tcW w:w="3773" w:type="dxa"/>
          </w:tcPr>
          <w:p w14:paraId="6F2F5DAC" w14:textId="36164CF0" w:rsidR="00BD379A" w:rsidRPr="006524F1" w:rsidRDefault="00BD379A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>
              <w:rPr>
                <w:b/>
                <w:bCs/>
                <w:i/>
                <w:iCs/>
              </w:rPr>
              <w:t>with units</w:t>
            </w:r>
          </w:p>
        </w:tc>
        <w:tc>
          <w:tcPr>
            <w:tcW w:w="2250" w:type="dxa"/>
          </w:tcPr>
          <w:p w14:paraId="0729916A" w14:textId="77777777" w:rsidR="00BD379A" w:rsidRPr="00FA761A" w:rsidRDefault="00BD379A" w:rsidP="00FA761A">
            <w:pPr>
              <w:pStyle w:val="TableParagraph"/>
              <w:ind w:left="0"/>
              <w:jc w:val="center"/>
              <w:rPr>
                <w:rFonts w:ascii="Times New Roman"/>
                <w:color w:val="0070C0"/>
              </w:rPr>
            </w:pPr>
          </w:p>
        </w:tc>
      </w:tr>
      <w:tr w:rsidR="00BD379A" w:rsidRPr="006524F1" w14:paraId="1F1E6748" w14:textId="77777777" w:rsidTr="00BD379A">
        <w:trPr>
          <w:trHeight w:val="575"/>
        </w:trPr>
        <w:tc>
          <w:tcPr>
            <w:tcW w:w="3773" w:type="dxa"/>
          </w:tcPr>
          <w:p w14:paraId="3134914A" w14:textId="3EA06776" w:rsidR="00BD379A" w:rsidRPr="006524F1" w:rsidRDefault="00BD379A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cm</w:t>
            </w:r>
            <w:r>
              <w:rPr>
                <w:b/>
                <w:bCs/>
                <w:i/>
                <w:iCs/>
                <w:vertAlign w:val="superscript"/>
              </w:rPr>
              <w:t>3</w:t>
            </w:r>
            <w:r>
              <w:rPr>
                <w:b/>
                <w:bCs/>
                <w:i/>
                <w:iCs/>
              </w:rPr>
              <w:t>/sec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48B6927B" w14:textId="77777777" w:rsidR="00BD379A" w:rsidRPr="006524F1" w:rsidRDefault="00BD379A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D379A" w:rsidRPr="006524F1" w14:paraId="0042508A" w14:textId="77777777" w:rsidTr="00BD379A">
        <w:trPr>
          <w:trHeight w:val="575"/>
        </w:trPr>
        <w:tc>
          <w:tcPr>
            <w:tcW w:w="3773" w:type="dxa"/>
          </w:tcPr>
          <w:p w14:paraId="6C6CEC87" w14:textId="77777777" w:rsidR="00BD379A" w:rsidRPr="006524F1" w:rsidRDefault="00BD379A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liters/sec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29BAD9CD" w14:textId="77777777" w:rsidR="00BD379A" w:rsidRPr="006524F1" w:rsidRDefault="00BD379A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B6C0886" w14:textId="77777777" w:rsidR="00697C1D" w:rsidRPr="000E778B" w:rsidRDefault="00697C1D" w:rsidP="00697C1D">
      <w:pPr>
        <w:tabs>
          <w:tab w:val="left" w:pos="828"/>
        </w:tabs>
        <w:rPr>
          <w:color w:val="0070C0"/>
        </w:rPr>
      </w:pPr>
    </w:p>
    <w:p w14:paraId="2D862B36" w14:textId="072DCB5D" w:rsidR="00FD6573" w:rsidRDefault="008B00BF" w:rsidP="005F3ABB">
      <w:pPr>
        <w:tabs>
          <w:tab w:val="left" w:pos="828"/>
        </w:tabs>
      </w:pPr>
      <w:r>
        <w:br/>
      </w:r>
      <w:r w:rsidR="005F3ABB">
        <w:rPr>
          <w:b/>
          <w:bCs/>
        </w:rPr>
        <w:t xml:space="preserve">   Learning Activity 8.3: Determining </w:t>
      </w:r>
      <w:r w:rsidR="003870CA">
        <w:rPr>
          <w:b/>
          <w:bCs/>
        </w:rPr>
        <w:t>C</w:t>
      </w:r>
      <w:r w:rsidR="005F3ABB">
        <w:rPr>
          <w:b/>
          <w:bCs/>
        </w:rPr>
        <w:t xml:space="preserve">onductance of </w:t>
      </w:r>
      <w:r w:rsidR="003870CA">
        <w:rPr>
          <w:b/>
          <w:bCs/>
        </w:rPr>
        <w:t>R</w:t>
      </w:r>
      <w:r w:rsidR="005F3ABB">
        <w:rPr>
          <w:b/>
          <w:bCs/>
        </w:rPr>
        <w:t xml:space="preserve">ough </w:t>
      </w:r>
      <w:r w:rsidR="003870CA">
        <w:rPr>
          <w:b/>
          <w:bCs/>
        </w:rPr>
        <w:t>V</w:t>
      </w:r>
      <w:r w:rsidR="005F3ABB">
        <w:rPr>
          <w:b/>
          <w:bCs/>
        </w:rPr>
        <w:t xml:space="preserve">acuum </w:t>
      </w:r>
      <w:r w:rsidR="003870CA">
        <w:rPr>
          <w:b/>
          <w:bCs/>
        </w:rPr>
        <w:t>S</w:t>
      </w:r>
      <w:r w:rsidR="005F3ABB">
        <w:rPr>
          <w:b/>
          <w:bCs/>
        </w:rPr>
        <w:t>ystem</w:t>
      </w:r>
      <w:r w:rsidR="005F3ABB">
        <w:rPr>
          <w:b/>
          <w:bCs/>
        </w:rPr>
        <w:br/>
      </w:r>
    </w:p>
    <w:p w14:paraId="510B833C" w14:textId="76E3243B" w:rsidR="008D68CE" w:rsidRDefault="008D68CE">
      <w:pPr>
        <w:pStyle w:val="ListParagraph"/>
        <w:numPr>
          <w:ilvl w:val="0"/>
          <w:numId w:val="6"/>
        </w:numPr>
        <w:tabs>
          <w:tab w:val="left" w:pos="828"/>
        </w:tabs>
      </w:pPr>
      <w:r>
        <w:t>Verify the viscous flow regime by calculating Knudsen number (Equation 8.6).</w:t>
      </w:r>
      <w:r>
        <w:br/>
      </w:r>
    </w:p>
    <w:p w14:paraId="44D40258" w14:textId="4107698B" w:rsidR="0031551C" w:rsidRDefault="00A63EB7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Measure inside diameter (in cm) and </w:t>
      </w:r>
      <w:r w:rsidR="001A4F87">
        <w:t xml:space="preserve">the </w:t>
      </w:r>
      <w:r>
        <w:t xml:space="preserve">length (in cm) of every </w:t>
      </w:r>
      <w:r w:rsidR="00C5518B">
        <w:t>tubing</w:t>
      </w:r>
      <w:r>
        <w:t xml:space="preserve"> component between the chamber and the rough vacuum pump.  </w:t>
      </w:r>
      <w:r w:rsidR="008B00BF">
        <w:t xml:space="preserve">Calculate conductance of </w:t>
      </w:r>
      <w:r>
        <w:t xml:space="preserve">each </w:t>
      </w:r>
      <w:r w:rsidR="00C5518B">
        <w:t>tubing</w:t>
      </w:r>
      <w:r>
        <w:t xml:space="preserve"> component, </w:t>
      </w:r>
      <w:r w:rsidRPr="00A63EB7">
        <w:rPr>
          <w:b/>
          <w:bCs/>
          <w:i/>
          <w:iCs/>
        </w:rPr>
        <w:t>C</w:t>
      </w:r>
      <w:r w:rsidR="00C5518B">
        <w:rPr>
          <w:b/>
          <w:bCs/>
          <w:i/>
          <w:iCs/>
          <w:vertAlign w:val="subscript"/>
        </w:rPr>
        <w:t>t</w:t>
      </w:r>
      <w:r w:rsidRPr="00A63EB7">
        <w:rPr>
          <w:b/>
          <w:bCs/>
          <w:i/>
          <w:iCs/>
          <w:vertAlign w:val="subscript"/>
        </w:rPr>
        <w:t>#</w:t>
      </w:r>
      <w:r>
        <w:t>,</w:t>
      </w:r>
      <w:r w:rsidR="0031551C">
        <w:t xml:space="preserve"> using Equation </w:t>
      </w:r>
      <w:r>
        <w:t>8.</w:t>
      </w:r>
      <w:r w:rsidR="0031551C">
        <w:t>4</w:t>
      </w:r>
      <w:r>
        <w:t xml:space="preserve"> and record in Table 8.3</w:t>
      </w:r>
      <w:r w:rsidR="0031551C">
        <w:t>.</w:t>
      </w:r>
      <w:r>
        <w:t xml:space="preserve">  </w:t>
      </w:r>
      <w:r>
        <w:br/>
        <w:t xml:space="preserve">Note: Divide conductance of each piping component by 2 for each </w:t>
      </w:r>
      <w:proofErr w:type="gramStart"/>
      <w:r>
        <w:t>90 degree</w:t>
      </w:r>
      <w:proofErr w:type="gramEnd"/>
      <w:r>
        <w:t xml:space="preserve"> bend.</w:t>
      </w:r>
      <w:r w:rsidR="005F3ABB">
        <w:br/>
      </w:r>
    </w:p>
    <w:p w14:paraId="5D6247A1" w14:textId="5CD9F655" w:rsidR="0031551C" w:rsidRDefault="00A63EB7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Measure </w:t>
      </w:r>
      <w:r w:rsidR="001A4F87">
        <w:t xml:space="preserve">the </w:t>
      </w:r>
      <w:r>
        <w:t xml:space="preserve">inside diameter of the piping component directly attached to the chamber.  </w:t>
      </w:r>
      <w:r w:rsidR="0031551C">
        <w:t>Calculate conductance of aperture</w:t>
      </w:r>
      <w:r>
        <w:t>,</w:t>
      </w:r>
      <w:r w:rsidR="0031551C">
        <w:t xml:space="preserve"> </w:t>
      </w:r>
      <w:r w:rsidRPr="00A63EB7">
        <w:rPr>
          <w:b/>
          <w:bCs/>
          <w:i/>
          <w:iCs/>
        </w:rPr>
        <w:t>C</w:t>
      </w:r>
      <w:r w:rsidRPr="00A63EB7">
        <w:rPr>
          <w:b/>
          <w:bCs/>
          <w:i/>
          <w:iCs/>
          <w:vertAlign w:val="subscript"/>
        </w:rPr>
        <w:t>ap</w:t>
      </w:r>
      <w:r>
        <w:t xml:space="preserve">, </w:t>
      </w:r>
      <w:r w:rsidR="0031551C">
        <w:t xml:space="preserve">using Equation </w:t>
      </w:r>
      <w:r>
        <w:t>8.</w:t>
      </w:r>
      <w:r w:rsidR="0031551C">
        <w:t>5</w:t>
      </w:r>
      <w:r>
        <w:t xml:space="preserve"> and record in Table 8.3</w:t>
      </w:r>
      <w:r w:rsidR="0031551C">
        <w:t>.</w:t>
      </w:r>
      <w:r w:rsidR="005F3ABB">
        <w:br/>
      </w:r>
    </w:p>
    <w:p w14:paraId="2AA9C5CD" w14:textId="4E161BF8" w:rsidR="008D68CE" w:rsidRDefault="0031551C" w:rsidP="008D68C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net conductance of the system, </w:t>
      </w:r>
      <w:proofErr w:type="spellStart"/>
      <w:r w:rsidR="00497B48">
        <w:rPr>
          <w:i/>
          <w:iCs/>
        </w:rPr>
        <w:t>C</w:t>
      </w:r>
      <w:r w:rsidR="00497B48">
        <w:rPr>
          <w:i/>
          <w:iCs/>
          <w:vertAlign w:val="subscript"/>
        </w:rPr>
        <w:t>net</w:t>
      </w:r>
      <w:proofErr w:type="spellEnd"/>
      <w:r>
        <w:t xml:space="preserve">, using Equation </w:t>
      </w:r>
      <w:r w:rsidR="00497B48">
        <w:t>8.</w:t>
      </w:r>
      <w:r w:rsidR="008D68CE">
        <w:t>7</w:t>
      </w:r>
      <w:r w:rsidR="00497B48">
        <w:t>, and record in Table 8.3.</w:t>
      </w:r>
      <w:r w:rsidR="008D68CE">
        <w:br/>
      </w:r>
    </w:p>
    <w:p w14:paraId="3A303D2A" w14:textId="579F3CAA" w:rsidR="00A63EB7" w:rsidRPr="008D68CE" w:rsidRDefault="00497B48" w:rsidP="008D68C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effective pumping speed of the rough vacuum, </w:t>
      </w:r>
      <w:proofErr w:type="spellStart"/>
      <w:r>
        <w:t>S</w:t>
      </w:r>
      <w:r w:rsidRPr="008D68CE">
        <w:rPr>
          <w:i/>
          <w:iCs/>
          <w:vertAlign w:val="subscript"/>
        </w:rPr>
        <w:t>eff</w:t>
      </w:r>
      <w:proofErr w:type="spellEnd"/>
      <w:r>
        <w:t>, using Equation 8.</w:t>
      </w:r>
      <w:r w:rsidR="008D68CE">
        <w:t>8</w:t>
      </w:r>
      <w:r>
        <w:t>, and record in Table 8.3</w:t>
      </w:r>
      <w:r w:rsidR="0031551C">
        <w:t>.</w:t>
      </w:r>
      <w:r w:rsidR="005F3ABB">
        <w:br/>
      </w:r>
      <w:r w:rsidR="00A63EB7" w:rsidRPr="008D68CE">
        <w:rPr>
          <w:b/>
          <w:bCs/>
        </w:rPr>
        <w:t xml:space="preserve">    </w:t>
      </w:r>
      <w:r w:rsidR="00A63EB7" w:rsidRPr="008D68CE">
        <w:rPr>
          <w:b/>
          <w:bCs/>
        </w:rPr>
        <w:br/>
      </w:r>
      <w:r w:rsidRPr="008D68CE">
        <w:rPr>
          <w:b/>
          <w:bCs/>
        </w:rPr>
        <w:br/>
      </w:r>
      <w:r w:rsidR="00AB7D4D" w:rsidRPr="008D68CE">
        <w:rPr>
          <w:b/>
          <w:bCs/>
          <w:sz w:val="23"/>
        </w:rPr>
        <w:t xml:space="preserve">     </w:t>
      </w:r>
      <w:r w:rsidR="00A63EB7" w:rsidRPr="008D68CE">
        <w:rPr>
          <w:b/>
          <w:bCs/>
          <w:sz w:val="23"/>
        </w:rPr>
        <w:t xml:space="preserve">Table 8.3. </w:t>
      </w:r>
      <w:proofErr w:type="spellStart"/>
      <w:r w:rsidR="00A63EB7" w:rsidRPr="008D68CE">
        <w:rPr>
          <w:b/>
          <w:bCs/>
          <w:sz w:val="23"/>
        </w:rPr>
        <w:t>Conductances</w:t>
      </w:r>
      <w:proofErr w:type="spellEnd"/>
      <w:r w:rsidR="00A63EB7" w:rsidRPr="008D68CE">
        <w:rPr>
          <w:b/>
          <w:bCs/>
          <w:sz w:val="23"/>
        </w:rPr>
        <w:t xml:space="preserve"> – Data and Calculation Results</w:t>
      </w:r>
      <w:r w:rsidR="00AB7D4D" w:rsidRPr="008D68CE">
        <w:rPr>
          <w:b/>
          <w:bCs/>
          <w:sz w:val="23"/>
        </w:rPr>
        <w:t xml:space="preserve">.         </w:t>
      </w:r>
      <w:r w:rsidR="00AB7D4D" w:rsidRPr="008D68CE">
        <w:rPr>
          <w:b/>
          <w:bCs/>
        </w:rPr>
        <w:t>Date data</w:t>
      </w:r>
      <w:r w:rsidR="00AB7D4D" w:rsidRPr="008D68CE">
        <w:rPr>
          <w:b/>
          <w:bCs/>
          <w:spacing w:val="-3"/>
        </w:rPr>
        <w:t xml:space="preserve"> </w:t>
      </w:r>
      <w:r w:rsidR="00AB7D4D" w:rsidRPr="008D68CE">
        <w:rPr>
          <w:b/>
          <w:bCs/>
        </w:rPr>
        <w:t>recorded:</w:t>
      </w:r>
      <w:r w:rsidR="00AB7D4D" w:rsidRPr="008D68CE">
        <w:rPr>
          <w:b/>
          <w:bCs/>
          <w:spacing w:val="-1"/>
        </w:rPr>
        <w:t xml:space="preserve"> </w:t>
      </w:r>
      <w:r w:rsidR="00AB7D4D" w:rsidRPr="008D68CE">
        <w:rPr>
          <w:b/>
          <w:bCs/>
          <w:u w:val="single"/>
        </w:rPr>
        <w:t xml:space="preserve"> </w:t>
      </w:r>
      <w:r w:rsidR="00AB7D4D" w:rsidRPr="008D68CE">
        <w:rPr>
          <w:b/>
          <w:bCs/>
          <w:u w:val="single"/>
        </w:rPr>
        <w:tab/>
      </w:r>
      <w:r w:rsidR="00A63EB7" w:rsidRPr="008D68CE">
        <w:rPr>
          <w:b/>
          <w:bCs/>
          <w:sz w:val="23"/>
        </w:rPr>
        <w:br/>
      </w:r>
    </w:p>
    <w:tbl>
      <w:tblPr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1260"/>
        <w:gridCol w:w="1260"/>
        <w:gridCol w:w="1287"/>
        <w:gridCol w:w="1620"/>
      </w:tblGrid>
      <w:tr w:rsidR="00A63EB7" w:rsidRPr="00A63EB7" w14:paraId="107C50C3" w14:textId="77777777" w:rsidTr="003870CA">
        <w:trPr>
          <w:trHeight w:val="575"/>
        </w:trPr>
        <w:tc>
          <w:tcPr>
            <w:tcW w:w="2555" w:type="dxa"/>
          </w:tcPr>
          <w:p w14:paraId="67A73D3C" w14:textId="2FACF973" w:rsidR="00A63EB7" w:rsidRPr="00A63EB7" w:rsidRDefault="00A63EB7" w:rsidP="00A63EB7">
            <w:pPr>
              <w:pStyle w:val="TableParagraph"/>
              <w:spacing w:line="268" w:lineRule="exact"/>
              <w:jc w:val="center"/>
              <w:rPr>
                <w:b/>
                <w:bCs/>
              </w:rPr>
            </w:pPr>
            <w:r w:rsidRPr="00A63EB7">
              <w:rPr>
                <w:b/>
                <w:bCs/>
              </w:rPr>
              <w:t>Component</w:t>
            </w:r>
          </w:p>
        </w:tc>
        <w:tc>
          <w:tcPr>
            <w:tcW w:w="1260" w:type="dxa"/>
          </w:tcPr>
          <w:p w14:paraId="15E523DB" w14:textId="0A41D7D7" w:rsidR="00A63EB7" w:rsidRP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Inside Diameter </w:t>
            </w:r>
            <w:r>
              <w:rPr>
                <w:rFonts w:ascii="Times New Roman"/>
                <w:b/>
                <w:bCs/>
              </w:rPr>
              <w:br/>
              <w:t>(cm)</w:t>
            </w:r>
          </w:p>
        </w:tc>
        <w:tc>
          <w:tcPr>
            <w:tcW w:w="1260" w:type="dxa"/>
          </w:tcPr>
          <w:p w14:paraId="129D421B" w14:textId="46846830" w:rsidR="00A63EB7" w:rsidRP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Length</w:t>
            </w:r>
            <w:r>
              <w:rPr>
                <w:rFonts w:ascii="Times New Roman"/>
                <w:b/>
                <w:bCs/>
              </w:rPr>
              <w:br/>
              <w:t>(cm)</w:t>
            </w:r>
          </w:p>
        </w:tc>
        <w:tc>
          <w:tcPr>
            <w:tcW w:w="1287" w:type="dxa"/>
          </w:tcPr>
          <w:p w14:paraId="35FDCC78" w14:textId="5EA70031" w:rsidR="00A63EB7" w:rsidRP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Bend</w:t>
            </w:r>
            <w:r>
              <w:rPr>
                <w:rFonts w:ascii="Times New Roman"/>
                <w:b/>
                <w:bCs/>
              </w:rPr>
              <w:br/>
              <w:t>(Y or N)</w:t>
            </w:r>
          </w:p>
        </w:tc>
        <w:tc>
          <w:tcPr>
            <w:tcW w:w="1620" w:type="dxa"/>
          </w:tcPr>
          <w:p w14:paraId="6499D615" w14:textId="1D317467" w:rsidR="00A63EB7" w:rsidRP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 xml:space="preserve">Conductance </w:t>
            </w:r>
            <w:r>
              <w:rPr>
                <w:rFonts w:ascii="Times New Roman"/>
                <w:b/>
                <w:bCs/>
              </w:rPr>
              <w:br/>
              <w:t>(liters/sec)</w:t>
            </w:r>
          </w:p>
        </w:tc>
      </w:tr>
      <w:tr w:rsidR="00A63EB7" w14:paraId="0C2124CC" w14:textId="77777777" w:rsidTr="003870CA">
        <w:trPr>
          <w:trHeight w:val="575"/>
        </w:trPr>
        <w:tc>
          <w:tcPr>
            <w:tcW w:w="2555" w:type="dxa"/>
          </w:tcPr>
          <w:p w14:paraId="0C3301A4" w14:textId="6D96FC06" w:rsidR="00A63EB7" w:rsidRPr="00A63EB7" w:rsidRDefault="00A63EB7" w:rsidP="00497B48">
            <w:pPr>
              <w:pStyle w:val="TableParagraph"/>
              <w:spacing w:line="268" w:lineRule="exact"/>
            </w:pPr>
            <w:r>
              <w:t xml:space="preserve">Piping component 1 </w:t>
            </w:r>
            <w:r w:rsidR="00497B48">
              <w:br/>
            </w:r>
            <w:r>
              <w:t>(C</w:t>
            </w:r>
            <w:r>
              <w:rPr>
                <w:vertAlign w:val="subscript"/>
              </w:rPr>
              <w:t>p1</w:t>
            </w:r>
            <w:r>
              <w:t>)</w:t>
            </w:r>
          </w:p>
        </w:tc>
        <w:tc>
          <w:tcPr>
            <w:tcW w:w="1260" w:type="dxa"/>
          </w:tcPr>
          <w:p w14:paraId="1BD297EB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91AD3B5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1538AF95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AB49F1A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A63EB7" w14:paraId="2FE5919A" w14:textId="77777777" w:rsidTr="003870CA">
        <w:trPr>
          <w:trHeight w:val="577"/>
        </w:trPr>
        <w:tc>
          <w:tcPr>
            <w:tcW w:w="2555" w:type="dxa"/>
          </w:tcPr>
          <w:p w14:paraId="6E8D5E61" w14:textId="544F6D10" w:rsidR="00A63EB7" w:rsidRDefault="00A63EB7" w:rsidP="00497B48">
            <w:pPr>
              <w:pStyle w:val="TableParagraph"/>
              <w:spacing w:line="268" w:lineRule="exact"/>
            </w:pPr>
            <w:r>
              <w:t xml:space="preserve">Piping component 2 </w:t>
            </w:r>
            <w:r w:rsidR="00497B48">
              <w:br/>
            </w:r>
            <w:r>
              <w:t>(C</w:t>
            </w:r>
            <w:r>
              <w:rPr>
                <w:vertAlign w:val="subscript"/>
              </w:rPr>
              <w:t>p2</w:t>
            </w:r>
            <w:r>
              <w:t>)</w:t>
            </w:r>
          </w:p>
        </w:tc>
        <w:tc>
          <w:tcPr>
            <w:tcW w:w="1260" w:type="dxa"/>
          </w:tcPr>
          <w:p w14:paraId="406A98E3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4781ACC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1EA8F840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48778E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A63EB7" w14:paraId="72374DA1" w14:textId="77777777" w:rsidTr="003870CA">
        <w:trPr>
          <w:trHeight w:val="575"/>
        </w:trPr>
        <w:tc>
          <w:tcPr>
            <w:tcW w:w="2555" w:type="dxa"/>
          </w:tcPr>
          <w:p w14:paraId="6FD04EB8" w14:textId="0617D476" w:rsidR="00A63EB7" w:rsidRDefault="00A63EB7" w:rsidP="00497B48">
            <w:pPr>
              <w:pStyle w:val="TableParagraph"/>
              <w:spacing w:line="268" w:lineRule="exact"/>
            </w:pPr>
            <w:r>
              <w:t xml:space="preserve">Piping component 3 </w:t>
            </w:r>
            <w:r w:rsidR="00497B48">
              <w:br/>
            </w:r>
            <w:r>
              <w:t>(C</w:t>
            </w:r>
            <w:r>
              <w:rPr>
                <w:vertAlign w:val="subscript"/>
              </w:rPr>
              <w:t>p3</w:t>
            </w:r>
            <w:r>
              <w:t>)</w:t>
            </w:r>
          </w:p>
        </w:tc>
        <w:tc>
          <w:tcPr>
            <w:tcW w:w="1260" w:type="dxa"/>
          </w:tcPr>
          <w:p w14:paraId="2568E933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4C702D9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21C516F3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10E3322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A63EB7" w14:paraId="5969A320" w14:textId="77777777" w:rsidTr="003870CA">
        <w:trPr>
          <w:trHeight w:val="577"/>
        </w:trPr>
        <w:tc>
          <w:tcPr>
            <w:tcW w:w="2555" w:type="dxa"/>
          </w:tcPr>
          <w:p w14:paraId="4EAA1964" w14:textId="7CF46D88" w:rsidR="00A63EB7" w:rsidRPr="00A63EB7" w:rsidRDefault="00A63EB7" w:rsidP="00497B48">
            <w:pPr>
              <w:pStyle w:val="TableParagraph"/>
              <w:spacing w:line="268" w:lineRule="exact"/>
            </w:pPr>
            <w:r>
              <w:t>Aperture</w:t>
            </w:r>
            <w:r>
              <w:br/>
              <w:t>(C</w:t>
            </w:r>
            <w:r>
              <w:rPr>
                <w:vertAlign w:val="subscript"/>
              </w:rPr>
              <w:t>ap</w:t>
            </w:r>
            <w:r>
              <w:t>)</w:t>
            </w:r>
          </w:p>
        </w:tc>
        <w:tc>
          <w:tcPr>
            <w:tcW w:w="1260" w:type="dxa"/>
          </w:tcPr>
          <w:p w14:paraId="6E9CED90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5529E28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</w:tcPr>
          <w:p w14:paraId="1D8A2D4A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8F831AB" w14:textId="77777777" w:rsidR="00A63EB7" w:rsidRDefault="00A63EB7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A63EB7" w14:paraId="7C091481" w14:textId="77777777" w:rsidTr="003870CA">
        <w:trPr>
          <w:trHeight w:val="575"/>
        </w:trPr>
        <w:tc>
          <w:tcPr>
            <w:tcW w:w="2555" w:type="dxa"/>
          </w:tcPr>
          <w:p w14:paraId="150F9F22" w14:textId="69D3EA88" w:rsidR="00A63EB7" w:rsidRPr="00A63EB7" w:rsidRDefault="00A63EB7" w:rsidP="00A63EB7">
            <w:pPr>
              <w:pStyle w:val="TableParagraph"/>
              <w:spacing w:line="268" w:lineRule="exact"/>
              <w:jc w:val="center"/>
              <w:rPr>
                <w:b/>
                <w:bCs/>
              </w:rPr>
            </w:pPr>
            <w:r w:rsidRPr="00A63EB7">
              <w:rPr>
                <w:b/>
                <w:bCs/>
              </w:rPr>
              <w:t>Net Conductance of Piping and Aperture</w:t>
            </w:r>
            <w:r w:rsidRPr="00A63EB7">
              <w:rPr>
                <w:b/>
                <w:bCs/>
              </w:rPr>
              <w:br/>
            </w:r>
            <w:r w:rsidRPr="00A63EB7">
              <w:rPr>
                <w:b/>
                <w:bCs/>
              </w:rPr>
              <w:lastRenderedPageBreak/>
              <w:t>(</w:t>
            </w:r>
            <w:proofErr w:type="spellStart"/>
            <w:r w:rsidRPr="00A63EB7">
              <w:rPr>
                <w:b/>
                <w:bCs/>
              </w:rPr>
              <w:t>C</w:t>
            </w:r>
            <w:r w:rsidRPr="00A63EB7">
              <w:rPr>
                <w:b/>
                <w:bCs/>
                <w:vertAlign w:val="subscript"/>
              </w:rPr>
              <w:t>net</w:t>
            </w:r>
            <w:proofErr w:type="spellEnd"/>
            <w:r w:rsidRPr="00A63EB7">
              <w:rPr>
                <w:b/>
                <w:bCs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3589B32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9467759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2F5D754A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F695733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A63EB7" w14:paraId="02D2E1E3" w14:textId="77777777" w:rsidTr="003870CA">
        <w:trPr>
          <w:trHeight w:val="577"/>
        </w:trPr>
        <w:tc>
          <w:tcPr>
            <w:tcW w:w="2555" w:type="dxa"/>
          </w:tcPr>
          <w:p w14:paraId="0364A4FC" w14:textId="34A81742" w:rsidR="00A63EB7" w:rsidRDefault="00497B48" w:rsidP="00A63EB7">
            <w:pPr>
              <w:pStyle w:val="TableParagraph"/>
              <w:spacing w:line="268" w:lineRule="exact"/>
              <w:jc w:val="center"/>
            </w:pPr>
            <w:r>
              <w:rPr>
                <w:b/>
                <w:bCs/>
              </w:rPr>
              <w:t xml:space="preserve">Effective Pumping </w:t>
            </w:r>
            <w:proofErr w:type="gramStart"/>
            <w:r>
              <w:rPr>
                <w:b/>
                <w:bCs/>
              </w:rPr>
              <w:t xml:space="preserve">Speed </w:t>
            </w:r>
            <w:r w:rsidR="00966424">
              <w:rPr>
                <w:b/>
                <w:bCs/>
              </w:rPr>
              <w:t xml:space="preserve"> of</w:t>
            </w:r>
            <w:proofErr w:type="gramEnd"/>
            <w:r w:rsidR="00966424">
              <w:rPr>
                <w:b/>
                <w:bCs/>
              </w:rPr>
              <w:t xml:space="preserve"> Rough Vacuum system</w:t>
            </w:r>
            <w:r w:rsidRPr="00A63EB7">
              <w:rPr>
                <w:b/>
                <w:bCs/>
              </w:rPr>
              <w:br/>
              <w:t>(</w:t>
            </w:r>
            <w:proofErr w:type="spellStart"/>
            <w:r w:rsidR="00966424">
              <w:rPr>
                <w:b/>
                <w:bCs/>
              </w:rPr>
              <w:t>S</w:t>
            </w:r>
            <w:r w:rsidR="00966424">
              <w:rPr>
                <w:b/>
                <w:bCs/>
                <w:vertAlign w:val="subscript"/>
              </w:rPr>
              <w:t>eff</w:t>
            </w:r>
            <w:proofErr w:type="spellEnd"/>
            <w:r w:rsidRPr="00A63EB7">
              <w:rPr>
                <w:b/>
                <w:bCs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719FE6F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42CC94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5CAF24F4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62980A7" w14:textId="77777777" w:rsidR="00A63EB7" w:rsidRDefault="00A63EB7" w:rsidP="00A63EB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</w:tbl>
    <w:p w14:paraId="69A3C310" w14:textId="2E454F75" w:rsidR="00A63EB7" w:rsidRDefault="00A63EB7" w:rsidP="00A63EB7">
      <w:pPr>
        <w:tabs>
          <w:tab w:val="left" w:pos="828"/>
        </w:tabs>
        <w:rPr>
          <w:b/>
          <w:bCs/>
        </w:rPr>
      </w:pPr>
      <w:r>
        <w:rPr>
          <w:b/>
          <w:bCs/>
        </w:rPr>
        <w:t xml:space="preserve">  </w:t>
      </w:r>
      <w:r w:rsidR="003870CA">
        <w:rPr>
          <w:b/>
          <w:bCs/>
        </w:rPr>
        <w:br/>
      </w:r>
    </w:p>
    <w:p w14:paraId="52E6052E" w14:textId="589360E7" w:rsidR="002E7138" w:rsidRDefault="00A63EB7" w:rsidP="006A415F">
      <w:pPr>
        <w:tabs>
          <w:tab w:val="left" w:pos="828"/>
        </w:tabs>
      </w:pPr>
      <w:r w:rsidRPr="00A63EB7">
        <w:rPr>
          <w:b/>
          <w:bCs/>
        </w:rPr>
        <w:t>Learning Activity 8.</w:t>
      </w:r>
      <w:r w:rsidR="006A415F">
        <w:rPr>
          <w:b/>
          <w:bCs/>
        </w:rPr>
        <w:t>4</w:t>
      </w:r>
      <w:r w:rsidRPr="00A63EB7">
        <w:rPr>
          <w:b/>
          <w:bCs/>
        </w:rPr>
        <w:t>: Estimat</w:t>
      </w:r>
      <w:r w:rsidR="006A415F">
        <w:rPr>
          <w:b/>
          <w:bCs/>
        </w:rPr>
        <w:t>ing</w:t>
      </w:r>
      <w:r w:rsidRPr="00A63EB7">
        <w:rPr>
          <w:b/>
          <w:bCs/>
        </w:rPr>
        <w:t xml:space="preserve"> the </w:t>
      </w:r>
      <w:r w:rsidR="003870CA">
        <w:rPr>
          <w:b/>
          <w:bCs/>
        </w:rPr>
        <w:t>P</w:t>
      </w:r>
      <w:r w:rsidRPr="00A63EB7">
        <w:rPr>
          <w:b/>
          <w:bCs/>
        </w:rPr>
        <w:t>ump-</w:t>
      </w:r>
      <w:r w:rsidR="003870CA">
        <w:rPr>
          <w:b/>
          <w:bCs/>
        </w:rPr>
        <w:t>D</w:t>
      </w:r>
      <w:r w:rsidRPr="00A63EB7">
        <w:rPr>
          <w:b/>
          <w:bCs/>
        </w:rPr>
        <w:t xml:space="preserve">own </w:t>
      </w:r>
      <w:r w:rsidR="006A415F">
        <w:rPr>
          <w:b/>
          <w:bCs/>
        </w:rPr>
        <w:t>T</w:t>
      </w:r>
      <w:r w:rsidRPr="00A63EB7">
        <w:rPr>
          <w:b/>
          <w:bCs/>
        </w:rPr>
        <w:t xml:space="preserve">ime </w:t>
      </w:r>
      <w:r w:rsidR="005F3ABB" w:rsidRPr="006A415F">
        <w:rPr>
          <w:b/>
          <w:bCs/>
        </w:rPr>
        <w:br/>
        <w:t xml:space="preserve">   </w:t>
      </w:r>
    </w:p>
    <w:p w14:paraId="2C6D04DF" w14:textId="4A0B3629" w:rsidR="00AB7D4D" w:rsidRDefault="006A415F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Measure </w:t>
      </w:r>
      <w:r w:rsidR="001A4F87">
        <w:t xml:space="preserve">the </w:t>
      </w:r>
      <w:r>
        <w:t>initial pressure</w:t>
      </w:r>
      <w:r w:rsidR="00AB7D4D">
        <w:t xml:space="preserve"> of </w:t>
      </w:r>
      <w:r w:rsidR="002A3CD8">
        <w:t xml:space="preserve">the </w:t>
      </w:r>
      <w:r w:rsidR="00AB7D4D">
        <w:t>vented chamber</w:t>
      </w:r>
      <w:r>
        <w:t xml:space="preserve">, </w:t>
      </w:r>
      <w:r>
        <w:rPr>
          <w:i/>
          <w:iCs/>
        </w:rPr>
        <w:t>P</w:t>
      </w:r>
      <w:r>
        <w:rPr>
          <w:i/>
          <w:iCs/>
          <w:vertAlign w:val="subscript"/>
        </w:rPr>
        <w:t>i</w:t>
      </w:r>
      <w:r>
        <w:rPr>
          <w:i/>
          <w:iCs/>
        </w:rPr>
        <w:t>,</w:t>
      </w:r>
      <w:r w:rsidR="00AB7D4D">
        <w:rPr>
          <w:i/>
          <w:iCs/>
        </w:rPr>
        <w:t xml:space="preserve"> </w:t>
      </w:r>
      <w:r w:rsidR="00AB7D4D">
        <w:t xml:space="preserve">using </w:t>
      </w:r>
      <w:r w:rsidR="002A3CD8">
        <w:t xml:space="preserve">an </w:t>
      </w:r>
      <w:r w:rsidR="00AB7D4D">
        <w:t xml:space="preserve">absolute pressure vacuum gauge, and record </w:t>
      </w:r>
      <w:r w:rsidR="002A3CD8">
        <w:t xml:space="preserve">your measurements </w:t>
      </w:r>
      <w:r w:rsidR="00AB7D4D">
        <w:t>in Table 8.4 in units of torr.</w:t>
      </w:r>
      <w:r w:rsidR="00AB7D4D">
        <w:br/>
      </w:r>
    </w:p>
    <w:p w14:paraId="4FD2DDE5" w14:textId="3B990E93" w:rsidR="006524F1" w:rsidRDefault="00AB7D4D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Record </w:t>
      </w:r>
      <w:r w:rsidR="001A4F87">
        <w:t xml:space="preserve">the </w:t>
      </w:r>
      <w:r>
        <w:t xml:space="preserve">final pressure provided by the instructor,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f</w:t>
      </w:r>
      <w:proofErr w:type="spellEnd"/>
      <w:r>
        <w:rPr>
          <w:i/>
          <w:iCs/>
        </w:rPr>
        <w:t xml:space="preserve">, </w:t>
      </w:r>
      <w:r>
        <w:t>in Table 8.4 in units of torr.</w:t>
      </w:r>
      <w:r w:rsidR="006524F1">
        <w:br/>
      </w:r>
    </w:p>
    <w:p w14:paraId="17A8EB89" w14:textId="67337C3E" w:rsidR="006524F1" w:rsidRDefault="006524F1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Copy </w:t>
      </w:r>
      <w:r w:rsidR="001A4F87">
        <w:t xml:space="preserve">the </w:t>
      </w:r>
      <w:r>
        <w:t xml:space="preserve">ultimate pressure of the pump, </w:t>
      </w:r>
      <w:proofErr w:type="spellStart"/>
      <w:r>
        <w:rPr>
          <w:i/>
          <w:iCs/>
        </w:rPr>
        <w:t>P</w:t>
      </w:r>
      <w:r>
        <w:rPr>
          <w:i/>
          <w:iCs/>
          <w:vertAlign w:val="subscript"/>
        </w:rPr>
        <w:t>ult</w:t>
      </w:r>
      <w:proofErr w:type="spellEnd"/>
      <w:r>
        <w:rPr>
          <w:i/>
          <w:iCs/>
          <w:vertAlign w:val="subscript"/>
        </w:rPr>
        <w:t xml:space="preserve">, </w:t>
      </w:r>
      <w:r>
        <w:t>from Table 8.2 to Table 8.4.</w:t>
      </w:r>
      <w:r>
        <w:br/>
      </w:r>
    </w:p>
    <w:p w14:paraId="615CCF38" w14:textId="623BBD5F" w:rsidR="006524F1" w:rsidRDefault="006524F1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Copy </w:t>
      </w:r>
      <w:r w:rsidR="001A4F87">
        <w:t xml:space="preserve">the </w:t>
      </w:r>
      <w:r>
        <w:t>total volume from Table 8.1 to Table 8.4.</w:t>
      </w:r>
      <w:r>
        <w:br/>
      </w:r>
    </w:p>
    <w:p w14:paraId="1A41E4E0" w14:textId="0180F157" w:rsidR="00AB7D4D" w:rsidRDefault="006524F1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Copy </w:t>
      </w:r>
      <w:r w:rsidR="001A4F87">
        <w:t xml:space="preserve">the </w:t>
      </w:r>
      <w:proofErr w:type="spellStart"/>
      <w:r>
        <w:rPr>
          <w:i/>
          <w:iCs/>
        </w:rPr>
        <w:t>S</w:t>
      </w:r>
      <w:r>
        <w:rPr>
          <w:i/>
          <w:iCs/>
          <w:vertAlign w:val="subscript"/>
        </w:rPr>
        <w:t>pump</w:t>
      </w:r>
      <w:proofErr w:type="spellEnd"/>
      <w:r>
        <w:t xml:space="preserve"> and </w:t>
      </w:r>
      <w:proofErr w:type="spellStart"/>
      <w:r>
        <w:rPr>
          <w:i/>
          <w:iCs/>
        </w:rPr>
        <w:t>S</w:t>
      </w:r>
      <w:r>
        <w:rPr>
          <w:vertAlign w:val="subscript"/>
        </w:rPr>
        <w:t>eff</w:t>
      </w:r>
      <w:proofErr w:type="spellEnd"/>
      <w:r>
        <w:t xml:space="preserve"> </w:t>
      </w:r>
      <w:r w:rsidR="0050352C">
        <w:t xml:space="preserve">values </w:t>
      </w:r>
      <w:r>
        <w:t>from table 8.3 to Table 8.4.</w:t>
      </w:r>
      <w:r w:rsidR="00AB7D4D">
        <w:br/>
      </w:r>
    </w:p>
    <w:p w14:paraId="0876CC2E" w14:textId="619D5942" w:rsidR="006A415F" w:rsidRDefault="001D371D" w:rsidP="001D371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Use Equation 8.1 to calculate </w:t>
      </w:r>
      <w:r w:rsidR="001A4F87">
        <w:t xml:space="preserve">the </w:t>
      </w:r>
      <w:r>
        <w:t>estimated pump-down time (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only</w:t>
      </w:r>
      <w:r>
        <w:t xml:space="preserve">) using only </w:t>
      </w:r>
      <w:r w:rsidR="0050352C">
        <w:t xml:space="preserve">the </w:t>
      </w:r>
      <w:r>
        <w:t>pump’s pumping speed.</w:t>
      </w:r>
      <w:r w:rsidR="006A415F">
        <w:br/>
      </w:r>
    </w:p>
    <w:p w14:paraId="6F762841" w14:textId="0A9C2668" w:rsidR="00AB7D4D" w:rsidRDefault="006A415F" w:rsidP="00AB7D4D">
      <w:pPr>
        <w:pStyle w:val="ListParagraph"/>
        <w:numPr>
          <w:ilvl w:val="0"/>
          <w:numId w:val="6"/>
        </w:numPr>
        <w:tabs>
          <w:tab w:val="left" w:pos="828"/>
        </w:tabs>
      </w:pPr>
      <w:r>
        <w:t>Use</w:t>
      </w:r>
      <w:r w:rsidR="006524F1">
        <w:t xml:space="preserve"> Equation 8.1 and</w:t>
      </w:r>
      <w:r>
        <w:t xml:space="preserve"> </w:t>
      </w:r>
      <w:proofErr w:type="spellStart"/>
      <w:r>
        <w:rPr>
          <w:i/>
          <w:iCs/>
        </w:rPr>
        <w:t>S</w:t>
      </w:r>
      <w:r>
        <w:rPr>
          <w:i/>
          <w:iCs/>
          <w:vertAlign w:val="subscript"/>
        </w:rPr>
        <w:t>eff</w:t>
      </w:r>
      <w:proofErr w:type="spellEnd"/>
      <w:r>
        <w:t xml:space="preserve"> to calculate </w:t>
      </w:r>
      <w:r w:rsidR="001A4F87">
        <w:t xml:space="preserve">the </w:t>
      </w:r>
      <w:r>
        <w:t>estimated pump-down time (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</w:t>
      </w:r>
      <w:r w:rsidR="006524F1">
        <w:rPr>
          <w:i/>
          <w:iCs/>
          <w:vertAlign w:val="subscript"/>
        </w:rPr>
        <w:t xml:space="preserve">and piping </w:t>
      </w:r>
      <w:r>
        <w:t>)</w:t>
      </w:r>
      <w:r w:rsidR="006524F1">
        <w:t>.</w:t>
      </w:r>
      <w:r w:rsidR="006524F1">
        <w:br/>
      </w:r>
    </w:p>
    <w:p w14:paraId="502B6D43" w14:textId="349A7EF9" w:rsidR="006524F1" w:rsidRDefault="006524F1" w:rsidP="00AB7D4D">
      <w:pPr>
        <w:pStyle w:val="ListParagraph"/>
        <w:numPr>
          <w:ilvl w:val="0"/>
          <w:numId w:val="6"/>
        </w:numPr>
        <w:tabs>
          <w:tab w:val="left" w:pos="828"/>
        </w:tabs>
      </w:pPr>
      <w:r>
        <w:t>Calculate percent difference between pump-down times from step 17 and step 18 and record in Table 8.4.</w:t>
      </w:r>
    </w:p>
    <w:p w14:paraId="3DE94D21" w14:textId="77777777" w:rsidR="00AB7D4D" w:rsidRDefault="00AB7D4D" w:rsidP="00AB7D4D">
      <w:pPr>
        <w:tabs>
          <w:tab w:val="left" w:pos="828"/>
        </w:tabs>
        <w:rPr>
          <w:b/>
          <w:bCs/>
        </w:rPr>
      </w:pPr>
    </w:p>
    <w:p w14:paraId="601C9E16" w14:textId="77777777" w:rsidR="00AB7D4D" w:rsidRDefault="00AB7D4D" w:rsidP="00AB7D4D">
      <w:pPr>
        <w:tabs>
          <w:tab w:val="left" w:pos="828"/>
        </w:tabs>
        <w:rPr>
          <w:b/>
          <w:bCs/>
        </w:rPr>
      </w:pPr>
    </w:p>
    <w:p w14:paraId="3217B0C6" w14:textId="595CE389" w:rsidR="00AB7D4D" w:rsidRPr="00F973F0" w:rsidRDefault="00AB7D4D" w:rsidP="00AB7D4D">
      <w:pPr>
        <w:pStyle w:val="BodyText"/>
        <w:spacing w:before="3"/>
        <w:rPr>
          <w:b/>
          <w:bCs/>
          <w:sz w:val="23"/>
        </w:rPr>
      </w:pPr>
      <w:r w:rsidRPr="00F973F0">
        <w:rPr>
          <w:b/>
          <w:bCs/>
          <w:sz w:val="23"/>
        </w:rPr>
        <w:t xml:space="preserve">  </w:t>
      </w:r>
      <w:r>
        <w:rPr>
          <w:b/>
          <w:bCs/>
          <w:sz w:val="23"/>
        </w:rPr>
        <w:t xml:space="preserve">              </w:t>
      </w:r>
      <w:r w:rsidRPr="00F973F0">
        <w:rPr>
          <w:b/>
          <w:bCs/>
          <w:sz w:val="23"/>
        </w:rPr>
        <w:t>Table 8.</w:t>
      </w:r>
      <w:r>
        <w:rPr>
          <w:b/>
          <w:bCs/>
          <w:sz w:val="23"/>
        </w:rPr>
        <w:t>4</w:t>
      </w:r>
      <w:r w:rsidRPr="00F973F0">
        <w:rPr>
          <w:b/>
          <w:bCs/>
          <w:sz w:val="23"/>
        </w:rPr>
        <w:t xml:space="preserve">. </w:t>
      </w:r>
      <w:r>
        <w:rPr>
          <w:b/>
          <w:bCs/>
          <w:sz w:val="23"/>
        </w:rPr>
        <w:t xml:space="preserve">Pump-Down Time Estimation 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 w:rsidRPr="005F3ABB">
        <w:rPr>
          <w:b/>
          <w:bCs/>
        </w:rPr>
        <w:t>Date data</w:t>
      </w:r>
      <w:r w:rsidRPr="005F3ABB">
        <w:rPr>
          <w:b/>
          <w:bCs/>
          <w:spacing w:val="-3"/>
        </w:rPr>
        <w:t xml:space="preserve"> </w:t>
      </w:r>
      <w:r w:rsidRPr="005F3ABB">
        <w:rPr>
          <w:b/>
          <w:bCs/>
        </w:rPr>
        <w:t>recorded:</w:t>
      </w:r>
      <w:r w:rsidRPr="005F3ABB">
        <w:rPr>
          <w:b/>
          <w:bCs/>
          <w:spacing w:val="-1"/>
        </w:rPr>
        <w:t xml:space="preserve"> </w:t>
      </w:r>
      <w:r w:rsidRPr="005F3ABB">
        <w:rPr>
          <w:b/>
          <w:bCs/>
          <w:u w:val="single"/>
        </w:rPr>
        <w:t xml:space="preserve"> </w:t>
      </w:r>
      <w:r w:rsidRPr="005F3ABB">
        <w:rPr>
          <w:b/>
          <w:bCs/>
          <w:u w:val="single"/>
        </w:rPr>
        <w:tab/>
        <w:t>_______</w:t>
      </w:r>
      <w:r w:rsidRPr="00F973F0">
        <w:rPr>
          <w:b/>
          <w:bCs/>
          <w:sz w:val="23"/>
        </w:rPr>
        <w:br/>
      </w:r>
    </w:p>
    <w:tbl>
      <w:tblPr>
        <w:tblW w:w="6023" w:type="dxa"/>
        <w:tblInd w:w="2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250"/>
      </w:tblGrid>
      <w:tr w:rsidR="006524F1" w:rsidRPr="006524F1" w14:paraId="5FBEAE7C" w14:textId="77777777" w:rsidTr="00C30D94">
        <w:trPr>
          <w:trHeight w:val="575"/>
        </w:trPr>
        <w:tc>
          <w:tcPr>
            <w:tcW w:w="3773" w:type="dxa"/>
          </w:tcPr>
          <w:p w14:paraId="51E5625D" w14:textId="41BA257B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r w:rsidRPr="006524F1">
              <w:rPr>
                <w:b/>
                <w:bCs/>
                <w:i/>
                <w:iCs/>
              </w:rPr>
              <w:t>P</w:t>
            </w:r>
            <w:r w:rsidRPr="006524F1">
              <w:rPr>
                <w:b/>
                <w:bCs/>
                <w:i/>
                <w:iCs/>
                <w:vertAlign w:val="subscript"/>
              </w:rPr>
              <w:t xml:space="preserve">i </w:t>
            </w:r>
            <w:r w:rsidRPr="006524F1">
              <w:rPr>
                <w:b/>
                <w:bCs/>
                <w:i/>
                <w:iCs/>
              </w:rPr>
              <w:t>(Torr)</w:t>
            </w:r>
          </w:p>
        </w:tc>
        <w:tc>
          <w:tcPr>
            <w:tcW w:w="2250" w:type="dxa"/>
          </w:tcPr>
          <w:p w14:paraId="67FB59BB" w14:textId="1D3CACDD" w:rsidR="006524F1" w:rsidRPr="006524F1" w:rsidRDefault="006524F1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6524F1" w:rsidRPr="006524F1" w14:paraId="34120DBF" w14:textId="77777777" w:rsidTr="00C30D94">
        <w:trPr>
          <w:trHeight w:val="575"/>
        </w:trPr>
        <w:tc>
          <w:tcPr>
            <w:tcW w:w="3773" w:type="dxa"/>
          </w:tcPr>
          <w:p w14:paraId="71F93F52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524F1">
              <w:rPr>
                <w:b/>
                <w:bCs/>
                <w:i/>
                <w:iCs/>
              </w:rPr>
              <w:t>P</w:t>
            </w:r>
            <w:r w:rsidRPr="006524F1">
              <w:rPr>
                <w:b/>
                <w:bCs/>
                <w:i/>
                <w:iCs/>
                <w:vertAlign w:val="subscript"/>
              </w:rPr>
              <w:t>f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(Torr)</w:t>
            </w:r>
          </w:p>
        </w:tc>
        <w:tc>
          <w:tcPr>
            <w:tcW w:w="2250" w:type="dxa"/>
          </w:tcPr>
          <w:p w14:paraId="01FF23EE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680538A1" w14:textId="77777777" w:rsidTr="00C30D94">
        <w:trPr>
          <w:trHeight w:val="575"/>
        </w:trPr>
        <w:tc>
          <w:tcPr>
            <w:tcW w:w="3773" w:type="dxa"/>
          </w:tcPr>
          <w:p w14:paraId="36E16BFF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524F1">
              <w:rPr>
                <w:b/>
                <w:bCs/>
                <w:i/>
                <w:iCs/>
              </w:rPr>
              <w:t>P</w:t>
            </w:r>
            <w:r w:rsidRPr="006524F1">
              <w:rPr>
                <w:b/>
                <w:bCs/>
                <w:i/>
                <w:iCs/>
                <w:vertAlign w:val="subscript"/>
              </w:rPr>
              <w:t>ult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(Torr)</w:t>
            </w:r>
          </w:p>
        </w:tc>
        <w:tc>
          <w:tcPr>
            <w:tcW w:w="2250" w:type="dxa"/>
          </w:tcPr>
          <w:p w14:paraId="00F8E8BD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2232DD2B" w14:textId="77777777" w:rsidTr="00C30D94">
        <w:trPr>
          <w:trHeight w:val="575"/>
        </w:trPr>
        <w:tc>
          <w:tcPr>
            <w:tcW w:w="3773" w:type="dxa"/>
          </w:tcPr>
          <w:p w14:paraId="1DFE1700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</w:t>
            </w:r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liters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37C52BEC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3D605FFE" w14:textId="77777777" w:rsidTr="00C30D94">
        <w:trPr>
          <w:trHeight w:val="575"/>
        </w:trPr>
        <w:tc>
          <w:tcPr>
            <w:tcW w:w="3773" w:type="dxa"/>
          </w:tcPr>
          <w:p w14:paraId="2CED2741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liters/sec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2107A562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22846B09" w14:textId="77777777" w:rsidTr="00C30D94">
        <w:trPr>
          <w:trHeight w:val="575"/>
        </w:trPr>
        <w:tc>
          <w:tcPr>
            <w:tcW w:w="3773" w:type="dxa"/>
          </w:tcPr>
          <w:p w14:paraId="0C7B31C9" w14:textId="479B94E5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</w:t>
            </w:r>
            <w:r w:rsidR="00B218CE">
              <w:rPr>
                <w:b/>
                <w:bCs/>
                <w:i/>
                <w:iCs/>
                <w:vertAlign w:val="subscript"/>
              </w:rPr>
              <w:t>eff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liters/sec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6D319740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60928ABF" w14:textId="77777777" w:rsidTr="00C30D94">
        <w:trPr>
          <w:trHeight w:val="575"/>
        </w:trPr>
        <w:tc>
          <w:tcPr>
            <w:tcW w:w="3773" w:type="dxa"/>
          </w:tcPr>
          <w:p w14:paraId="33C294C1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>
              <w:rPr>
                <w:b/>
                <w:bCs/>
                <w:i/>
                <w:iCs/>
                <w:vertAlign w:val="subscript"/>
              </w:rPr>
              <w:t xml:space="preserve"> only</w:t>
            </w:r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4AD1756C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2F3800F9" w14:textId="77777777" w:rsidTr="00C30D94">
        <w:trPr>
          <w:trHeight w:val="575"/>
        </w:trPr>
        <w:tc>
          <w:tcPr>
            <w:tcW w:w="3773" w:type="dxa"/>
          </w:tcPr>
          <w:p w14:paraId="7D30E31A" w14:textId="77777777" w:rsidR="006524F1" w:rsidRPr="006524F1" w:rsidRDefault="006524F1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>
              <w:rPr>
                <w:b/>
                <w:bCs/>
                <w:i/>
                <w:iCs/>
                <w:vertAlign w:val="subscript"/>
              </w:rPr>
              <w:t xml:space="preserve"> and piping</w:t>
            </w:r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5785486A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524F1" w:rsidRPr="006524F1" w14:paraId="346FF72F" w14:textId="77777777" w:rsidTr="00C30D94">
        <w:trPr>
          <w:trHeight w:val="575"/>
        </w:trPr>
        <w:tc>
          <w:tcPr>
            <w:tcW w:w="3773" w:type="dxa"/>
          </w:tcPr>
          <w:p w14:paraId="3138A6AF" w14:textId="4FFA00B4" w:rsidR="006524F1" w:rsidRPr="006524F1" w:rsidRDefault="006524F1" w:rsidP="006524F1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% Difference (%)</w:t>
            </w:r>
          </w:p>
        </w:tc>
        <w:tc>
          <w:tcPr>
            <w:tcW w:w="2250" w:type="dxa"/>
          </w:tcPr>
          <w:p w14:paraId="655F6708" w14:textId="77777777" w:rsidR="006524F1" w:rsidRPr="006524F1" w:rsidRDefault="006524F1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8856BDF" w14:textId="77777777" w:rsidR="00B218CE" w:rsidRDefault="00B218CE" w:rsidP="00AB7D4D">
      <w:pPr>
        <w:tabs>
          <w:tab w:val="left" w:pos="828"/>
        </w:tabs>
        <w:rPr>
          <w:b/>
          <w:bCs/>
        </w:rPr>
      </w:pPr>
    </w:p>
    <w:p w14:paraId="17B59CCA" w14:textId="77777777" w:rsidR="00AB7D4D" w:rsidRDefault="00AB7D4D" w:rsidP="00AB7D4D">
      <w:pPr>
        <w:tabs>
          <w:tab w:val="left" w:pos="828"/>
        </w:tabs>
        <w:rPr>
          <w:b/>
          <w:bCs/>
        </w:rPr>
      </w:pPr>
    </w:p>
    <w:p w14:paraId="234C6F1C" w14:textId="2CA3FE0F" w:rsidR="001D371D" w:rsidRDefault="00DF661E" w:rsidP="00AB7D4D">
      <w:pPr>
        <w:tabs>
          <w:tab w:val="left" w:pos="828"/>
        </w:tabs>
      </w:pPr>
      <w:r>
        <w:rPr>
          <w:b/>
          <w:bCs/>
        </w:rPr>
        <w:t xml:space="preserve">  Learning Activity 8.5: </w:t>
      </w:r>
      <w:r w:rsidR="006A415F" w:rsidRPr="00AB7D4D">
        <w:rPr>
          <w:b/>
          <w:bCs/>
        </w:rPr>
        <w:t xml:space="preserve">Experimentally </w:t>
      </w:r>
      <w:r>
        <w:rPr>
          <w:b/>
          <w:bCs/>
        </w:rPr>
        <w:t>V</w:t>
      </w:r>
      <w:r w:rsidR="006A415F" w:rsidRPr="00AB7D4D">
        <w:rPr>
          <w:b/>
          <w:bCs/>
        </w:rPr>
        <w:t>erify</w:t>
      </w:r>
      <w:r>
        <w:rPr>
          <w:b/>
          <w:bCs/>
        </w:rPr>
        <w:t>ing</w:t>
      </w:r>
      <w:r w:rsidR="006A415F" w:rsidRPr="00AB7D4D">
        <w:rPr>
          <w:b/>
          <w:bCs/>
        </w:rPr>
        <w:t xml:space="preserve"> the </w:t>
      </w:r>
      <w:r>
        <w:rPr>
          <w:b/>
          <w:bCs/>
        </w:rPr>
        <w:t>P</w:t>
      </w:r>
      <w:r w:rsidR="006A415F" w:rsidRPr="00AB7D4D">
        <w:rPr>
          <w:b/>
          <w:bCs/>
        </w:rPr>
        <w:t>ump-</w:t>
      </w:r>
      <w:r>
        <w:rPr>
          <w:b/>
          <w:bCs/>
        </w:rPr>
        <w:t>D</w:t>
      </w:r>
      <w:r w:rsidR="006A415F" w:rsidRPr="00AB7D4D">
        <w:rPr>
          <w:b/>
          <w:bCs/>
        </w:rPr>
        <w:t xml:space="preserve">own </w:t>
      </w:r>
      <w:r>
        <w:rPr>
          <w:b/>
          <w:bCs/>
        </w:rPr>
        <w:t>T</w:t>
      </w:r>
      <w:r w:rsidR="006A415F" w:rsidRPr="00AB7D4D">
        <w:rPr>
          <w:b/>
          <w:bCs/>
        </w:rPr>
        <w:t>ime</w:t>
      </w:r>
      <w:r w:rsidR="006A415F" w:rsidRPr="00AB7D4D">
        <w:rPr>
          <w:b/>
          <w:bCs/>
        </w:rPr>
        <w:br/>
      </w:r>
    </w:p>
    <w:p w14:paraId="5A5C673F" w14:textId="24C80EEA" w:rsidR="0031551C" w:rsidRDefault="0031551C">
      <w:pPr>
        <w:pStyle w:val="ListParagraph"/>
        <w:numPr>
          <w:ilvl w:val="0"/>
          <w:numId w:val="6"/>
        </w:numPr>
        <w:tabs>
          <w:tab w:val="left" w:pos="828"/>
        </w:tabs>
      </w:pPr>
      <w:r>
        <w:t>Attach all components that you disconnected to take measurements.</w:t>
      </w:r>
      <w:r w:rsidR="004473FE">
        <w:br/>
      </w:r>
    </w:p>
    <w:p w14:paraId="6A118445" w14:textId="02D74B3D" w:rsidR="0031551C" w:rsidRDefault="0031551C" w:rsidP="0031551C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Close </w:t>
      </w:r>
      <w:r w:rsidR="001A4F87">
        <w:t xml:space="preserve">the </w:t>
      </w:r>
      <w:r>
        <w:t xml:space="preserve">vent valve and </w:t>
      </w:r>
      <w:r w:rsidR="001A4F87">
        <w:t xml:space="preserve">the </w:t>
      </w:r>
      <w:r>
        <w:t>roughing valve.</w:t>
      </w:r>
      <w:r w:rsidR="004473FE">
        <w:br/>
      </w:r>
    </w:p>
    <w:p w14:paraId="28288628" w14:textId="72E08F64" w:rsidR="002222EF" w:rsidRDefault="002222EF" w:rsidP="0031551C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Turn on </w:t>
      </w:r>
      <w:r w:rsidR="001A4F87">
        <w:t xml:space="preserve">the </w:t>
      </w:r>
      <w:r>
        <w:t>vacuum gauge, if applicable.</w:t>
      </w:r>
      <w:r w:rsidR="004473FE">
        <w:br/>
      </w:r>
    </w:p>
    <w:p w14:paraId="50DBFD78" w14:textId="24933DC0" w:rsidR="00E87D5D" w:rsidRDefault="00E87D5D">
      <w:pPr>
        <w:pStyle w:val="ListParagraph"/>
        <w:numPr>
          <w:ilvl w:val="0"/>
          <w:numId w:val="6"/>
        </w:numPr>
        <w:tabs>
          <w:tab w:val="left" w:pos="828"/>
        </w:tabs>
      </w:pPr>
      <w:r>
        <w:t>Start the rough vacuum pump</w:t>
      </w:r>
      <w:r w:rsidR="00D80072">
        <w:t xml:space="preserve"> and run for few seconds</w:t>
      </w:r>
      <w:r>
        <w:t>.</w:t>
      </w:r>
      <w:r w:rsidR="004473FE">
        <w:br/>
      </w:r>
    </w:p>
    <w:p w14:paraId="1B832544" w14:textId="2BD47E86" w:rsidR="00E87D5D" w:rsidRDefault="00E87D5D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Open </w:t>
      </w:r>
      <w:r w:rsidR="001A4F87">
        <w:t xml:space="preserve">the </w:t>
      </w:r>
      <w:r>
        <w:t xml:space="preserve">roughing valve and start </w:t>
      </w:r>
      <w:r w:rsidR="001A4F87">
        <w:t xml:space="preserve">the </w:t>
      </w:r>
      <w:r>
        <w:t>timer at the same time.</w:t>
      </w:r>
      <w:r w:rsidR="004473FE">
        <w:br/>
      </w:r>
    </w:p>
    <w:p w14:paraId="0FA6EE2F" w14:textId="652EFD51" w:rsidR="00E87D5D" w:rsidRDefault="002222EF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Stop the timer when chamber pressure reaches the final pressure equal to the final pressure used in your calculations.  Record the timer value as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exp</w:t>
      </w:r>
      <w:proofErr w:type="spellEnd"/>
      <w:r w:rsidR="004473FE">
        <w:rPr>
          <w:i/>
          <w:iCs/>
        </w:rPr>
        <w:t xml:space="preserve"> In Table 8.5.</w:t>
      </w:r>
      <w:r w:rsidR="004473FE">
        <w:rPr>
          <w:i/>
          <w:iCs/>
        </w:rPr>
        <w:br/>
      </w:r>
    </w:p>
    <w:p w14:paraId="655CAA3F" w14:textId="25EE6E94" w:rsidR="00C4123E" w:rsidRDefault="00C4123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Close </w:t>
      </w:r>
      <w:r w:rsidR="001A4F87">
        <w:t xml:space="preserve">the </w:t>
      </w:r>
      <w:r>
        <w:t>roughing valve.</w:t>
      </w:r>
      <w:r w:rsidR="004473FE">
        <w:br/>
      </w:r>
    </w:p>
    <w:p w14:paraId="26925FDB" w14:textId="04D154BA" w:rsidR="002222EF" w:rsidRDefault="00C4123E" w:rsidP="00C4123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Turn off the </w:t>
      </w:r>
      <w:r w:rsidR="00A61E1E">
        <w:t xml:space="preserve">rough vacuum </w:t>
      </w:r>
      <w:r>
        <w:t>pump.</w:t>
      </w:r>
      <w:r w:rsidR="004473FE">
        <w:br/>
      </w:r>
    </w:p>
    <w:p w14:paraId="7D6BCE94" w14:textId="6B4C187D" w:rsidR="002222EF" w:rsidRDefault="002222EF" w:rsidP="00C4123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Turn off </w:t>
      </w:r>
      <w:r w:rsidR="001A4F87">
        <w:t xml:space="preserve">the </w:t>
      </w:r>
      <w:r>
        <w:t>vacuum gauge.</w:t>
      </w:r>
      <w:r w:rsidR="004473FE">
        <w:br/>
      </w:r>
    </w:p>
    <w:p w14:paraId="63DE1D6C" w14:textId="0D4A0B49" w:rsidR="002222EF" w:rsidRDefault="002222EF" w:rsidP="002222EF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Note: </w:t>
      </w:r>
      <w:r w:rsidR="001A4F87">
        <w:t>Y</w:t>
      </w:r>
      <w:r>
        <w:t>ou may want to repeat the pump-down because the first pump-down process may be affected by the outgassing of adsorbed water molecules.</w:t>
      </w:r>
      <w:r w:rsidR="004473FE">
        <w:br/>
      </w:r>
    </w:p>
    <w:p w14:paraId="2BEADD36" w14:textId="76C83172" w:rsidR="002222EF" w:rsidRDefault="002222EF" w:rsidP="002222EF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1A4F87">
        <w:t xml:space="preserve">the </w:t>
      </w:r>
      <w:r>
        <w:t xml:space="preserve">percent different between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exp</w:t>
      </w:r>
      <w:proofErr w:type="spellEnd"/>
      <w:r>
        <w:t xml:space="preserve"> and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only</w:t>
      </w:r>
      <w:r w:rsidR="004473FE">
        <w:t xml:space="preserve"> and record in Table 8.5.</w:t>
      </w:r>
      <w:r w:rsidR="004473FE">
        <w:br/>
      </w:r>
    </w:p>
    <w:p w14:paraId="5D88B76E" w14:textId="5EE76761" w:rsidR="004473FE" w:rsidRDefault="002222EF" w:rsidP="004473FE">
      <w:pPr>
        <w:pStyle w:val="ListParagraph"/>
        <w:numPr>
          <w:ilvl w:val="0"/>
          <w:numId w:val="6"/>
        </w:numPr>
        <w:tabs>
          <w:tab w:val="left" w:pos="828"/>
        </w:tabs>
      </w:pPr>
      <w:r>
        <w:t xml:space="preserve">Calculate </w:t>
      </w:r>
      <w:r w:rsidR="001A4F87">
        <w:t xml:space="preserve">the </w:t>
      </w:r>
      <w:r>
        <w:t xml:space="preserve">percent different between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exp</w:t>
      </w:r>
      <w:proofErr w:type="spellEnd"/>
      <w:r>
        <w:t xml:space="preserve"> and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and piping</w:t>
      </w:r>
      <w:r w:rsidR="004473FE" w:rsidRPr="004473FE">
        <w:t xml:space="preserve"> </w:t>
      </w:r>
      <w:r w:rsidR="004473FE">
        <w:t>and record in Table 8.5.</w:t>
      </w:r>
    </w:p>
    <w:p w14:paraId="6D66B701" w14:textId="77777777" w:rsidR="004473FE" w:rsidRDefault="004473FE" w:rsidP="004473FE">
      <w:pPr>
        <w:tabs>
          <w:tab w:val="left" w:pos="828"/>
        </w:tabs>
      </w:pPr>
    </w:p>
    <w:p w14:paraId="188789AB" w14:textId="074F051E" w:rsidR="004473FE" w:rsidRPr="00F973F0" w:rsidRDefault="004473FE" w:rsidP="004473FE">
      <w:pPr>
        <w:pStyle w:val="BodyText"/>
        <w:spacing w:before="3"/>
        <w:rPr>
          <w:b/>
          <w:bCs/>
          <w:sz w:val="23"/>
        </w:rPr>
      </w:pPr>
      <w:r w:rsidRPr="00F973F0">
        <w:rPr>
          <w:b/>
          <w:bCs/>
          <w:sz w:val="23"/>
        </w:rPr>
        <w:t xml:space="preserve">  </w:t>
      </w:r>
      <w:r>
        <w:rPr>
          <w:b/>
          <w:bCs/>
          <w:sz w:val="23"/>
        </w:rPr>
        <w:t xml:space="preserve">              </w:t>
      </w:r>
      <w:r w:rsidRPr="00F973F0">
        <w:rPr>
          <w:b/>
          <w:bCs/>
          <w:sz w:val="23"/>
        </w:rPr>
        <w:t>Table 8.</w:t>
      </w:r>
      <w:r>
        <w:rPr>
          <w:b/>
          <w:bCs/>
          <w:sz w:val="23"/>
        </w:rPr>
        <w:t>5</w:t>
      </w:r>
      <w:r w:rsidRPr="00F973F0">
        <w:rPr>
          <w:b/>
          <w:bCs/>
          <w:sz w:val="23"/>
        </w:rPr>
        <w:t xml:space="preserve">. </w:t>
      </w:r>
      <w:r>
        <w:rPr>
          <w:b/>
          <w:bCs/>
          <w:sz w:val="23"/>
        </w:rPr>
        <w:t xml:space="preserve">Experimental Data </w:t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>
        <w:rPr>
          <w:b/>
          <w:bCs/>
          <w:sz w:val="23"/>
        </w:rPr>
        <w:tab/>
      </w:r>
      <w:r w:rsidRPr="005F3ABB">
        <w:rPr>
          <w:b/>
          <w:bCs/>
        </w:rPr>
        <w:t>Date data</w:t>
      </w:r>
      <w:r w:rsidRPr="005F3ABB">
        <w:rPr>
          <w:b/>
          <w:bCs/>
          <w:spacing w:val="-3"/>
        </w:rPr>
        <w:t xml:space="preserve"> </w:t>
      </w:r>
      <w:r w:rsidRPr="005F3ABB">
        <w:rPr>
          <w:b/>
          <w:bCs/>
        </w:rPr>
        <w:t>recorded:</w:t>
      </w:r>
      <w:r w:rsidRPr="005F3ABB">
        <w:rPr>
          <w:b/>
          <w:bCs/>
          <w:spacing w:val="-1"/>
        </w:rPr>
        <w:t xml:space="preserve"> </w:t>
      </w:r>
      <w:r w:rsidRPr="005F3ABB">
        <w:rPr>
          <w:b/>
          <w:bCs/>
          <w:u w:val="single"/>
        </w:rPr>
        <w:t xml:space="preserve"> </w:t>
      </w:r>
      <w:r w:rsidRPr="005F3ABB">
        <w:rPr>
          <w:b/>
          <w:bCs/>
          <w:u w:val="single"/>
        </w:rPr>
        <w:tab/>
        <w:t>_______</w:t>
      </w:r>
      <w:r w:rsidRPr="00F973F0">
        <w:rPr>
          <w:b/>
          <w:bCs/>
          <w:sz w:val="23"/>
        </w:rPr>
        <w:br/>
      </w:r>
    </w:p>
    <w:tbl>
      <w:tblPr>
        <w:tblW w:w="7061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2250"/>
      </w:tblGrid>
      <w:tr w:rsidR="004473FE" w:rsidRPr="006524F1" w14:paraId="2177BAC0" w14:textId="77777777" w:rsidTr="004473FE">
        <w:trPr>
          <w:trHeight w:val="575"/>
        </w:trPr>
        <w:tc>
          <w:tcPr>
            <w:tcW w:w="4811" w:type="dxa"/>
          </w:tcPr>
          <w:p w14:paraId="22B9129B" w14:textId="6B83C3C0" w:rsidR="004473FE" w:rsidRPr="006524F1" w:rsidRDefault="004473FE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exp</w:t>
            </w:r>
            <w:proofErr w:type="spellEnd"/>
            <w:r w:rsidRPr="006524F1">
              <w:rPr>
                <w:b/>
                <w:bCs/>
                <w:i/>
                <w:iCs/>
                <w:vertAlign w:val="subscript"/>
              </w:rPr>
              <w:t xml:space="preserve"> </w:t>
            </w:r>
            <w:r w:rsidRPr="006524F1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sec</w:t>
            </w:r>
            <w:r w:rsidRPr="006524F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2250" w:type="dxa"/>
          </w:tcPr>
          <w:p w14:paraId="310B819A" w14:textId="77777777" w:rsidR="004473FE" w:rsidRPr="006524F1" w:rsidRDefault="004473FE" w:rsidP="00603620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4473FE" w:rsidRPr="006524F1" w14:paraId="07058911" w14:textId="77777777" w:rsidTr="004473FE">
        <w:trPr>
          <w:trHeight w:val="575"/>
        </w:trPr>
        <w:tc>
          <w:tcPr>
            <w:tcW w:w="4811" w:type="dxa"/>
          </w:tcPr>
          <w:p w14:paraId="458297B4" w14:textId="3D30C5C9" w:rsidR="004473FE" w:rsidRPr="006524F1" w:rsidRDefault="004473FE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% Difference between </w:t>
            </w: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exp</w:t>
            </w:r>
            <w:proofErr w:type="spellEnd"/>
            <w:r>
              <w:rPr>
                <w:b/>
                <w:bCs/>
                <w:i/>
                <w:iCs/>
              </w:rPr>
              <w:t xml:space="preserve"> and </w:t>
            </w: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>
              <w:rPr>
                <w:b/>
                <w:bCs/>
                <w:i/>
                <w:iCs/>
                <w:vertAlign w:val="subscript"/>
              </w:rPr>
              <w:t xml:space="preserve"> only</w:t>
            </w:r>
            <w:r>
              <w:rPr>
                <w:b/>
                <w:bCs/>
                <w:i/>
                <w:iCs/>
              </w:rPr>
              <w:t xml:space="preserve"> (%)</w:t>
            </w:r>
          </w:p>
        </w:tc>
        <w:tc>
          <w:tcPr>
            <w:tcW w:w="2250" w:type="dxa"/>
          </w:tcPr>
          <w:p w14:paraId="3E02A876" w14:textId="77777777" w:rsidR="004473FE" w:rsidRPr="006524F1" w:rsidRDefault="004473FE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473FE" w:rsidRPr="006524F1" w14:paraId="61D12E22" w14:textId="77777777" w:rsidTr="004473FE">
        <w:trPr>
          <w:trHeight w:val="575"/>
        </w:trPr>
        <w:tc>
          <w:tcPr>
            <w:tcW w:w="4811" w:type="dxa"/>
          </w:tcPr>
          <w:p w14:paraId="09442E5F" w14:textId="1C033C9A" w:rsidR="004473FE" w:rsidRPr="006524F1" w:rsidRDefault="004473FE" w:rsidP="00603620">
            <w:pPr>
              <w:pStyle w:val="TableParagraph"/>
              <w:spacing w:line="268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% Difference between </w:t>
            </w: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exp</w:t>
            </w:r>
            <w:proofErr w:type="spellEnd"/>
            <w:r>
              <w:rPr>
                <w:b/>
                <w:bCs/>
                <w:i/>
                <w:iCs/>
              </w:rPr>
              <w:t xml:space="preserve"> and </w:t>
            </w:r>
            <w:proofErr w:type="spellStart"/>
            <w:r>
              <w:rPr>
                <w:b/>
                <w:bCs/>
                <w:i/>
                <w:iCs/>
              </w:rPr>
              <w:t>t</w:t>
            </w:r>
            <w:r>
              <w:rPr>
                <w:b/>
                <w:bCs/>
                <w:i/>
                <w:iCs/>
                <w:vertAlign w:val="subscript"/>
              </w:rPr>
              <w:t>pump</w:t>
            </w:r>
            <w:proofErr w:type="spellEnd"/>
            <w:r>
              <w:rPr>
                <w:b/>
                <w:bCs/>
                <w:i/>
                <w:iCs/>
                <w:vertAlign w:val="subscript"/>
              </w:rPr>
              <w:t xml:space="preserve"> and piping</w:t>
            </w:r>
            <w:r>
              <w:rPr>
                <w:b/>
                <w:bCs/>
                <w:i/>
                <w:iCs/>
              </w:rPr>
              <w:t xml:space="preserve"> (%)</w:t>
            </w:r>
          </w:p>
        </w:tc>
        <w:tc>
          <w:tcPr>
            <w:tcW w:w="2250" w:type="dxa"/>
          </w:tcPr>
          <w:p w14:paraId="17B3A517" w14:textId="77777777" w:rsidR="004473FE" w:rsidRPr="006524F1" w:rsidRDefault="004473FE" w:rsidP="0060362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0D00830" w14:textId="0CB90563" w:rsidR="00BA688E" w:rsidRDefault="003476C4" w:rsidP="003476C4">
      <w:pPr>
        <w:tabs>
          <w:tab w:val="left" w:pos="828"/>
        </w:tabs>
      </w:pPr>
      <w:r>
        <w:br/>
      </w:r>
      <w:r w:rsidR="00BA688E">
        <w:t xml:space="preserve">Observation Notes: </w:t>
      </w:r>
      <w:r>
        <w:t xml:space="preserve"> </w:t>
      </w:r>
      <w:r w:rsidR="00BA688E">
        <w:t xml:space="preserve">Describe how </w:t>
      </w:r>
      <w:r w:rsidR="002127AF">
        <w:t>close are calculated and experimentally measured pump-down times</w:t>
      </w:r>
      <w:r w:rsidR="00BA688E">
        <w:t>.</w:t>
      </w:r>
    </w:p>
    <w:p w14:paraId="7FA3CDD6" w14:textId="77777777" w:rsidR="00EE0F84" w:rsidRDefault="00EE0F84" w:rsidP="003476C4">
      <w:pPr>
        <w:tabs>
          <w:tab w:val="left" w:pos="828"/>
        </w:tabs>
      </w:pPr>
    </w:p>
    <w:p w14:paraId="5C0F0358" w14:textId="311052F3" w:rsidR="00EE0F84" w:rsidRPr="00EE0F84" w:rsidRDefault="00EE0F84" w:rsidP="00EE0F84">
      <w:pPr>
        <w:tabs>
          <w:tab w:val="left" w:pos="828"/>
        </w:tabs>
        <w:ind w:left="540"/>
        <w:rPr>
          <w:color w:val="0070C0"/>
        </w:rPr>
      </w:pPr>
      <w:r>
        <w:rPr>
          <w:color w:val="0070C0"/>
        </w:rPr>
        <w:t xml:space="preserve"> </w:t>
      </w:r>
    </w:p>
    <w:p w14:paraId="2C9B83F3" w14:textId="77777777" w:rsidR="00155DFB" w:rsidRDefault="00155DFB">
      <w:pPr>
        <w:rPr>
          <w:b/>
        </w:rPr>
      </w:pPr>
      <w:r>
        <w:rPr>
          <w:b/>
        </w:rPr>
        <w:br w:type="page"/>
      </w:r>
    </w:p>
    <w:p w14:paraId="5224E772" w14:textId="77777777" w:rsidR="00EE0F84" w:rsidRDefault="00EE0F84">
      <w:pPr>
        <w:rPr>
          <w:b/>
        </w:rPr>
      </w:pPr>
    </w:p>
    <w:p w14:paraId="299C0FAA" w14:textId="20CB26C8" w:rsidR="001A2961" w:rsidRDefault="001A2961">
      <w:pPr>
        <w:spacing w:before="4"/>
        <w:ind w:left="107"/>
        <w:rPr>
          <w:b/>
        </w:rPr>
      </w:pPr>
      <w:r>
        <w:rPr>
          <w:b/>
        </w:rPr>
        <w:t xml:space="preserve">Analysis: </w:t>
      </w:r>
    </w:p>
    <w:p w14:paraId="6311AACC" w14:textId="77777777" w:rsidR="001A2961" w:rsidRDefault="001A2961">
      <w:pPr>
        <w:spacing w:before="4"/>
        <w:ind w:left="107"/>
        <w:rPr>
          <w:b/>
        </w:rPr>
      </w:pPr>
    </w:p>
    <w:p w14:paraId="37D23D3C" w14:textId="285E592C" w:rsidR="00741E8D" w:rsidRDefault="002127AF">
      <w:pPr>
        <w:spacing w:before="4"/>
        <w:ind w:left="107"/>
      </w:pPr>
      <w:r>
        <w:rPr>
          <w:bCs/>
        </w:rPr>
        <w:t>Based on the percent difference between (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exp</w:t>
      </w:r>
      <w:proofErr w:type="spellEnd"/>
      <w:r>
        <w:t xml:space="preserve"> and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only</w:t>
      </w:r>
      <w:r>
        <w:t xml:space="preserve">) and </w:t>
      </w:r>
      <w:proofErr w:type="spellStart"/>
      <w:r>
        <w:t>beween</w:t>
      </w:r>
      <w:proofErr w:type="spellEnd"/>
      <w:r>
        <w:t xml:space="preserve"> (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exp</w:t>
      </w:r>
      <w:proofErr w:type="spellEnd"/>
      <w:r>
        <w:t xml:space="preserve"> and </w:t>
      </w:r>
      <w:proofErr w:type="spellStart"/>
      <w:r>
        <w:rPr>
          <w:i/>
          <w:iCs/>
        </w:rPr>
        <w:t>t</w:t>
      </w:r>
      <w:r>
        <w:rPr>
          <w:i/>
          <w:iCs/>
          <w:vertAlign w:val="subscript"/>
        </w:rPr>
        <w:t>pump</w:t>
      </w:r>
      <w:proofErr w:type="spellEnd"/>
      <w:r>
        <w:rPr>
          <w:i/>
          <w:iCs/>
          <w:vertAlign w:val="subscript"/>
        </w:rPr>
        <w:t xml:space="preserve"> and piping</w:t>
      </w:r>
      <w:r>
        <w:t>), which calculated value is the closest to the experimentally measured one?  Why?</w:t>
      </w:r>
    </w:p>
    <w:p w14:paraId="16907759" w14:textId="2817D845" w:rsidR="00B51973" w:rsidRPr="00B51973" w:rsidRDefault="00B51973" w:rsidP="00F4592D">
      <w:pPr>
        <w:spacing w:before="4"/>
        <w:ind w:left="540"/>
        <w:rPr>
          <w:color w:val="0070C0"/>
        </w:rPr>
      </w:pPr>
      <w:r>
        <w:br/>
      </w:r>
      <w:r w:rsidR="00F4592D">
        <w:rPr>
          <w:b/>
          <w:bCs/>
          <w:color w:val="0070C0"/>
        </w:rPr>
        <w:br/>
      </w:r>
      <w:r w:rsidR="00F4592D">
        <w:rPr>
          <w:b/>
          <w:bCs/>
          <w:color w:val="0070C0"/>
        </w:rPr>
        <w:br/>
      </w:r>
      <w:r w:rsidR="00F4592D">
        <w:rPr>
          <w:b/>
          <w:bCs/>
          <w:color w:val="0070C0"/>
        </w:rPr>
        <w:br/>
      </w:r>
    </w:p>
    <w:p w14:paraId="3E2EB3AF" w14:textId="20B02654" w:rsidR="002127AF" w:rsidRDefault="002127AF" w:rsidP="00B51973">
      <w:pPr>
        <w:spacing w:before="4"/>
      </w:pPr>
    </w:p>
    <w:p w14:paraId="20BB319E" w14:textId="486B50B7" w:rsidR="002127AF" w:rsidRDefault="002127AF">
      <w:pPr>
        <w:spacing w:before="4"/>
        <w:ind w:left="107"/>
      </w:pPr>
    </w:p>
    <w:p w14:paraId="58045FE9" w14:textId="3AE048E8" w:rsidR="002127AF" w:rsidRDefault="002127AF">
      <w:pPr>
        <w:spacing w:before="4"/>
        <w:ind w:left="107"/>
      </w:pPr>
    </w:p>
    <w:p w14:paraId="46BEFA9E" w14:textId="77777777" w:rsidR="00B51973" w:rsidRDefault="002127AF" w:rsidP="00B51973">
      <w:pPr>
        <w:spacing w:before="4"/>
      </w:pPr>
      <w:r>
        <w:t xml:space="preserve">Did you overestimate or underestimate the pump-down time?  Explain what </w:t>
      </w:r>
      <w:proofErr w:type="gramStart"/>
      <w:r w:rsidR="00D7634A">
        <w:t>could be</w:t>
      </w:r>
      <w:r>
        <w:t xml:space="preserve"> the possible reasons for this</w:t>
      </w:r>
      <w:proofErr w:type="gramEnd"/>
      <w:r w:rsidR="003476C4">
        <w:t>.</w:t>
      </w:r>
      <w:r>
        <w:br/>
      </w:r>
    </w:p>
    <w:p w14:paraId="379805AF" w14:textId="5A18BFDE" w:rsidR="00D7634A" w:rsidRDefault="00F4592D" w:rsidP="00B51973">
      <w:pPr>
        <w:spacing w:before="4"/>
        <w:ind w:left="540"/>
      </w:pPr>
      <w:r>
        <w:rPr>
          <w:b/>
          <w:bCs/>
          <w:color w:val="0070C0"/>
        </w:rPr>
        <w:br/>
      </w:r>
      <w:r>
        <w:rPr>
          <w:b/>
          <w:bCs/>
          <w:color w:val="0070C0"/>
        </w:rPr>
        <w:br/>
      </w:r>
    </w:p>
    <w:p w14:paraId="6155F1E1" w14:textId="77777777" w:rsidR="00D7634A" w:rsidRDefault="00D7634A">
      <w:pPr>
        <w:spacing w:before="4"/>
        <w:ind w:left="107"/>
      </w:pPr>
    </w:p>
    <w:p w14:paraId="133D0277" w14:textId="77777777" w:rsidR="00D7634A" w:rsidRDefault="00D7634A">
      <w:pPr>
        <w:spacing w:before="4"/>
        <w:ind w:left="107"/>
      </w:pPr>
    </w:p>
    <w:p w14:paraId="23C9A928" w14:textId="77777777" w:rsidR="00D7634A" w:rsidRDefault="00D7634A">
      <w:pPr>
        <w:spacing w:before="4"/>
        <w:ind w:left="107"/>
      </w:pPr>
    </w:p>
    <w:p w14:paraId="4C5DF6DE" w14:textId="77777777" w:rsidR="00D7634A" w:rsidRDefault="00D7634A">
      <w:pPr>
        <w:spacing w:before="4"/>
        <w:ind w:left="107"/>
      </w:pPr>
    </w:p>
    <w:p w14:paraId="388C489D" w14:textId="78CA911D" w:rsidR="00AD218E" w:rsidRDefault="00D7634A" w:rsidP="00AD218E">
      <w:pPr>
        <w:spacing w:before="4"/>
        <w:rPr>
          <w:b/>
          <w:bCs/>
          <w:color w:val="0070C0"/>
        </w:rPr>
      </w:pPr>
      <w:r>
        <w:t>What are the effects of conductance of the piping and conductance of the aperture on the overall net series conductance</w:t>
      </w:r>
      <w:r w:rsidR="003476C4">
        <w:t xml:space="preserve"> and</w:t>
      </w:r>
      <w:r>
        <w:t xml:space="preserve"> </w:t>
      </w:r>
      <w:r w:rsidR="003476C4">
        <w:t>o</w:t>
      </w:r>
      <w:r>
        <w:t>n the pump-down time?</w:t>
      </w:r>
      <w:r>
        <w:br/>
      </w:r>
      <w:r>
        <w:br/>
      </w:r>
    </w:p>
    <w:p w14:paraId="389D4912" w14:textId="028588E9" w:rsidR="00AD218E" w:rsidRDefault="00AD218E" w:rsidP="00AD218E">
      <w:pPr>
        <w:spacing w:before="4"/>
        <w:ind w:left="540"/>
      </w:pPr>
    </w:p>
    <w:p w14:paraId="0508FEF3" w14:textId="77777777" w:rsidR="00AD218E" w:rsidRDefault="00AD218E" w:rsidP="00AD218E">
      <w:pPr>
        <w:spacing w:before="4"/>
        <w:ind w:left="107"/>
      </w:pPr>
    </w:p>
    <w:p w14:paraId="1AF17041" w14:textId="582F90E2" w:rsidR="00A24706" w:rsidRDefault="00A24706" w:rsidP="006B3972">
      <w:pPr>
        <w:spacing w:before="4"/>
        <w:rPr>
          <w:bCs/>
        </w:rPr>
      </w:pPr>
    </w:p>
    <w:p w14:paraId="641886F0" w14:textId="77777777" w:rsidR="00DB6547" w:rsidRDefault="00DB6547" w:rsidP="006B3972">
      <w:pPr>
        <w:spacing w:before="4"/>
        <w:rPr>
          <w:bCs/>
        </w:rPr>
      </w:pPr>
    </w:p>
    <w:p w14:paraId="6BE728B2" w14:textId="77777777" w:rsidR="00DB6547" w:rsidRDefault="00DB6547" w:rsidP="006B3972">
      <w:pPr>
        <w:spacing w:before="4"/>
        <w:rPr>
          <w:bCs/>
        </w:rPr>
      </w:pPr>
    </w:p>
    <w:p w14:paraId="208185AF" w14:textId="77777777" w:rsidR="00DB6547" w:rsidRDefault="00DB6547" w:rsidP="006B3972">
      <w:pPr>
        <w:spacing w:before="4"/>
        <w:rPr>
          <w:bCs/>
        </w:rPr>
      </w:pPr>
    </w:p>
    <w:p w14:paraId="2142F360" w14:textId="77777777" w:rsidR="00DB6547" w:rsidRDefault="00DB6547" w:rsidP="006B3972">
      <w:pPr>
        <w:spacing w:before="4"/>
        <w:rPr>
          <w:bCs/>
        </w:rPr>
      </w:pPr>
    </w:p>
    <w:p w14:paraId="56295DF2" w14:textId="77777777" w:rsidR="00DB6547" w:rsidRDefault="00DB6547" w:rsidP="006B3972">
      <w:pPr>
        <w:spacing w:before="4"/>
        <w:rPr>
          <w:bCs/>
        </w:rPr>
      </w:pPr>
    </w:p>
    <w:p w14:paraId="5B217863" w14:textId="2E144303" w:rsidR="00DB6547" w:rsidRPr="006B3972" w:rsidRDefault="00DB6547" w:rsidP="00DB6547">
      <w:pPr>
        <w:spacing w:before="4"/>
        <w:jc w:val="center"/>
        <w:rPr>
          <w:bCs/>
        </w:rPr>
      </w:pPr>
      <w:r>
        <w:rPr>
          <w:noProof/>
        </w:rPr>
        <w:drawing>
          <wp:inline distT="0" distB="0" distL="0" distR="0" wp14:anchorId="5A5B83C9" wp14:editId="03DB8A9E">
            <wp:extent cx="3725333" cy="1011977"/>
            <wp:effectExtent l="0" t="0" r="0" b="4445"/>
            <wp:docPr id="2088163398" name="Picture 1" descr="A blu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3398" name="Picture 1" descr="A blue background with black 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817" cy="104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547" w:rsidRPr="006B3972" w:rsidSect="00244721">
      <w:headerReference w:type="default" r:id="rId12"/>
      <w:footerReference w:type="default" r:id="rId13"/>
      <w:pgSz w:w="12240" w:h="15840"/>
      <w:pgMar w:top="1480" w:right="1260" w:bottom="1200" w:left="900" w:header="435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0408" w14:textId="77777777" w:rsidR="0097182C" w:rsidRDefault="0097182C">
      <w:r>
        <w:separator/>
      </w:r>
    </w:p>
  </w:endnote>
  <w:endnote w:type="continuationSeparator" w:id="0">
    <w:p w14:paraId="5BC45893" w14:textId="77777777" w:rsidR="0097182C" w:rsidRDefault="0097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3C15" w14:textId="77777777" w:rsidR="00603620" w:rsidRDefault="00603620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23008" behindDoc="1" locked="0" layoutInCell="1" allowOverlap="1" wp14:anchorId="6127539A" wp14:editId="3CBF2A4A">
              <wp:simplePos x="0" y="0"/>
              <wp:positionH relativeFrom="page">
                <wp:posOffset>3776345</wp:posOffset>
              </wp:positionH>
              <wp:positionV relativeFrom="page">
                <wp:posOffset>9274810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2F94" w14:textId="26BD1A99" w:rsidR="00603620" w:rsidRDefault="0060362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1275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35pt;margin-top:730.3pt;width:17.3pt;height:13.05pt;z-index:-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KdmKfbhAAAADQEAAA8A&#10;AAAAAAAAAAAAAAAABQUAAGRycy9kb3ducmV2LnhtbFBLBQYAAAAABAAEAPMAAAATBgAAAAA=&#10;" filled="f" stroked="f">
              <v:textbox inset="0,0,0,0">
                <w:txbxContent>
                  <w:p w14:paraId="0CC62F94" w14:textId="26BD1A99" w:rsidR="00603620" w:rsidRDefault="0060362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9320" w14:textId="77777777" w:rsidR="0097182C" w:rsidRDefault="0097182C">
      <w:r>
        <w:separator/>
      </w:r>
    </w:p>
  </w:footnote>
  <w:footnote w:type="continuationSeparator" w:id="0">
    <w:p w14:paraId="6AF54415" w14:textId="77777777" w:rsidR="0097182C" w:rsidRDefault="0097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393" w14:textId="4E6E15D3" w:rsidR="00603620" w:rsidRDefault="00687B64">
    <w:pPr>
      <w:pStyle w:val="Header"/>
    </w:pPr>
    <w:r>
      <w:t>NSF ATE Project #2000454</w:t>
    </w:r>
    <w:r w:rsidR="00603620">
      <w:tab/>
    </w:r>
    <w:r w:rsidR="00603620">
      <w:tab/>
    </w:r>
    <w:r w:rsidR="004B53AA">
      <w:t>October</w:t>
    </w:r>
    <w:r w:rsidR="00603620">
      <w:t xml:space="preserve"> 2023</w:t>
    </w:r>
  </w:p>
  <w:p w14:paraId="41E2A9B3" w14:textId="79C457BA" w:rsidR="00603620" w:rsidRDefault="0060362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0E"/>
    <w:multiLevelType w:val="hybridMultilevel"/>
    <w:tmpl w:val="E1647F96"/>
    <w:lvl w:ilvl="0" w:tplc="04090017">
      <w:start w:val="1"/>
      <w:numFmt w:val="lowerLetter"/>
      <w:lvlText w:val="%1)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2B3A65"/>
    <w:multiLevelType w:val="hybridMultilevel"/>
    <w:tmpl w:val="05668646"/>
    <w:lvl w:ilvl="0" w:tplc="AE5A256A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B83A02">
      <w:start w:val="1"/>
      <w:numFmt w:val="lowerLetter"/>
      <w:lvlText w:val="%2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7EC780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8374746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 w:tplc="C89CC5C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en-US"/>
      </w:rPr>
    </w:lvl>
    <w:lvl w:ilvl="5" w:tplc="8876A79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DE8C2A7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653873B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en-US"/>
      </w:rPr>
    </w:lvl>
    <w:lvl w:ilvl="8" w:tplc="54944CEE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81E269F"/>
    <w:multiLevelType w:val="hybridMultilevel"/>
    <w:tmpl w:val="C8C4ABA8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0E8548C7"/>
    <w:multiLevelType w:val="hybridMultilevel"/>
    <w:tmpl w:val="79285576"/>
    <w:lvl w:ilvl="0" w:tplc="E132B79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38CCC4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CE8731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C630DC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ADBCA5AE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7670088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F264C1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78E0338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E6422E8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8C3379C"/>
    <w:multiLevelType w:val="hybridMultilevel"/>
    <w:tmpl w:val="4B8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03BA"/>
    <w:multiLevelType w:val="hybridMultilevel"/>
    <w:tmpl w:val="5BC2AB48"/>
    <w:lvl w:ilvl="0" w:tplc="8F66E14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BA53D87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C5A5938"/>
    <w:multiLevelType w:val="hybridMultilevel"/>
    <w:tmpl w:val="EFD8D832"/>
    <w:lvl w:ilvl="0" w:tplc="7B0AA93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E7AD23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A34520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1D63A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84C445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140C3F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88B2A4D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240984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C44C1B4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1D47631B"/>
    <w:multiLevelType w:val="hybridMultilevel"/>
    <w:tmpl w:val="A974573A"/>
    <w:lvl w:ilvl="0" w:tplc="B2C23FBC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4F87BE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23527A5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8BA8E02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7DC09ED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C8AF6E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E5E2B6D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514B08A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31DAE4B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25AC6AF8"/>
    <w:multiLevelType w:val="hybridMultilevel"/>
    <w:tmpl w:val="1624A8FC"/>
    <w:lvl w:ilvl="0" w:tplc="655ABE6C">
      <w:start w:val="1"/>
      <w:numFmt w:val="decimal"/>
      <w:lvlText w:val="%1."/>
      <w:lvlJc w:val="left"/>
      <w:pPr>
        <w:ind w:left="827" w:hanging="361"/>
      </w:pPr>
      <w:rPr>
        <w:rFonts w:hint="default"/>
        <w:w w:val="100"/>
        <w:lang w:val="en-US" w:eastAsia="en-US" w:bidi="en-US"/>
      </w:rPr>
    </w:lvl>
    <w:lvl w:ilvl="1" w:tplc="E200CE8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DCAAC3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681694CC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1AEE9A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0BE72D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5A268B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D8A7F76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433CE82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25F56BC5"/>
    <w:multiLevelType w:val="hybridMultilevel"/>
    <w:tmpl w:val="B4F80AF2"/>
    <w:lvl w:ilvl="0" w:tplc="8F66E144">
      <w:numFmt w:val="bullet"/>
      <w:lvlText w:val="•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2601369D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2" w15:restartNumberingAfterBreak="0">
    <w:nsid w:val="270C41D1"/>
    <w:multiLevelType w:val="hybridMultilevel"/>
    <w:tmpl w:val="42CAAF68"/>
    <w:lvl w:ilvl="0" w:tplc="A922031A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922D2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EB800F7A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D9E2BB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9C84B40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67FA650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3916811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6CC028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48C784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27A17DC1"/>
    <w:multiLevelType w:val="hybridMultilevel"/>
    <w:tmpl w:val="55C4C376"/>
    <w:lvl w:ilvl="0" w:tplc="2C6C8048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EC8AACE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458A488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54C0D5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E050E77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3F4453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B302D5A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B260A30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BAF84AA0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C614F3A"/>
    <w:multiLevelType w:val="hybridMultilevel"/>
    <w:tmpl w:val="61AC81CC"/>
    <w:lvl w:ilvl="0" w:tplc="17FA30B0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454CD688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1AE1FC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897607C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A36DE2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A6E2DD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AA5C105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094ACEF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6B680F0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F731C04"/>
    <w:multiLevelType w:val="hybridMultilevel"/>
    <w:tmpl w:val="0382F0E8"/>
    <w:lvl w:ilvl="0" w:tplc="A92EB4CE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442C08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57E8CFF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4CE1A4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55A4C9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5ACCAE5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4544C3B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1722714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AAFE813C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32A1C6E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7" w15:restartNumberingAfterBreak="0">
    <w:nsid w:val="39400069"/>
    <w:multiLevelType w:val="hybridMultilevel"/>
    <w:tmpl w:val="FEA6B504"/>
    <w:lvl w:ilvl="0" w:tplc="A802C4D6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3D552520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44E55603"/>
    <w:multiLevelType w:val="hybridMultilevel"/>
    <w:tmpl w:val="9FD4EE8A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20" w15:restartNumberingAfterBreak="0">
    <w:nsid w:val="50B03175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534D005B"/>
    <w:multiLevelType w:val="hybridMultilevel"/>
    <w:tmpl w:val="8E04ACC2"/>
    <w:lvl w:ilvl="0" w:tplc="2028FBF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E2ADD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AE06B2C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08D660E4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6130DB4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B55C13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2A6A85C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938F3EE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EECB88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5E79082E"/>
    <w:multiLevelType w:val="hybridMultilevel"/>
    <w:tmpl w:val="3E30233E"/>
    <w:lvl w:ilvl="0" w:tplc="8F66E14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631A1B8B"/>
    <w:multiLevelType w:val="hybridMultilevel"/>
    <w:tmpl w:val="C4FC84C8"/>
    <w:lvl w:ilvl="0" w:tplc="5FA8138E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en-US" w:eastAsia="en-US" w:bidi="en-US"/>
      </w:rPr>
    </w:lvl>
    <w:lvl w:ilvl="1" w:tplc="AE24294C">
      <w:start w:val="1"/>
      <w:numFmt w:val="decimal"/>
      <w:lvlText w:val="%2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0FE2D8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en-US"/>
      </w:rPr>
    </w:lvl>
    <w:lvl w:ilvl="3" w:tplc="E1AC1004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en-US"/>
      </w:rPr>
    </w:lvl>
    <w:lvl w:ilvl="4" w:tplc="C5C494EE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en-US"/>
      </w:rPr>
    </w:lvl>
    <w:lvl w:ilvl="5" w:tplc="E07C8E94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en-US"/>
      </w:rPr>
    </w:lvl>
    <w:lvl w:ilvl="6" w:tplc="59266B16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en-US"/>
      </w:rPr>
    </w:lvl>
    <w:lvl w:ilvl="7" w:tplc="C7827534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  <w:lvl w:ilvl="8" w:tplc="ADCC0CD4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24" w15:restartNumberingAfterBreak="0">
    <w:nsid w:val="688C03C4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25" w15:restartNumberingAfterBreak="0">
    <w:nsid w:val="7E2E73FD"/>
    <w:multiLevelType w:val="hybridMultilevel"/>
    <w:tmpl w:val="E2B25FAC"/>
    <w:lvl w:ilvl="0" w:tplc="40489E0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28039720">
    <w:abstractNumId w:val="23"/>
  </w:num>
  <w:num w:numId="2" w16cid:durableId="25298445">
    <w:abstractNumId w:val="21"/>
  </w:num>
  <w:num w:numId="3" w16cid:durableId="1019814903">
    <w:abstractNumId w:val="9"/>
  </w:num>
  <w:num w:numId="4" w16cid:durableId="647365811">
    <w:abstractNumId w:val="7"/>
  </w:num>
  <w:num w:numId="5" w16cid:durableId="514226979">
    <w:abstractNumId w:val="12"/>
  </w:num>
  <w:num w:numId="6" w16cid:durableId="824858617">
    <w:abstractNumId w:val="3"/>
  </w:num>
  <w:num w:numId="7" w16cid:durableId="1320620613">
    <w:abstractNumId w:val="13"/>
  </w:num>
  <w:num w:numId="8" w16cid:durableId="1260404714">
    <w:abstractNumId w:val="11"/>
  </w:num>
  <w:num w:numId="9" w16cid:durableId="222713916">
    <w:abstractNumId w:val="6"/>
  </w:num>
  <w:num w:numId="10" w16cid:durableId="1251740562">
    <w:abstractNumId w:val="15"/>
  </w:num>
  <w:num w:numId="11" w16cid:durableId="2028484529">
    <w:abstractNumId w:val="14"/>
  </w:num>
  <w:num w:numId="12" w16cid:durableId="1786845454">
    <w:abstractNumId w:val="8"/>
  </w:num>
  <w:num w:numId="13" w16cid:durableId="128280863">
    <w:abstractNumId w:val="1"/>
  </w:num>
  <w:num w:numId="14" w16cid:durableId="101654339">
    <w:abstractNumId w:val="17"/>
  </w:num>
  <w:num w:numId="15" w16cid:durableId="1787849708">
    <w:abstractNumId w:val="16"/>
  </w:num>
  <w:num w:numId="16" w16cid:durableId="97798596">
    <w:abstractNumId w:val="24"/>
  </w:num>
  <w:num w:numId="17" w16cid:durableId="1948613889">
    <w:abstractNumId w:val="20"/>
  </w:num>
  <w:num w:numId="18" w16cid:durableId="227153371">
    <w:abstractNumId w:val="18"/>
  </w:num>
  <w:num w:numId="19" w16cid:durableId="830176899">
    <w:abstractNumId w:val="4"/>
  </w:num>
  <w:num w:numId="20" w16cid:durableId="1589658026">
    <w:abstractNumId w:val="0"/>
  </w:num>
  <w:num w:numId="21" w16cid:durableId="1288001110">
    <w:abstractNumId w:val="19"/>
  </w:num>
  <w:num w:numId="22" w16cid:durableId="913854637">
    <w:abstractNumId w:val="5"/>
  </w:num>
  <w:num w:numId="23" w16cid:durableId="82385962">
    <w:abstractNumId w:val="10"/>
  </w:num>
  <w:num w:numId="24" w16cid:durableId="121115634">
    <w:abstractNumId w:val="22"/>
  </w:num>
  <w:num w:numId="25" w16cid:durableId="706871914">
    <w:abstractNumId w:val="2"/>
  </w:num>
  <w:num w:numId="26" w16cid:durableId="17251337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8D"/>
    <w:rsid w:val="000029FA"/>
    <w:rsid w:val="000044B2"/>
    <w:rsid w:val="00012062"/>
    <w:rsid w:val="00013038"/>
    <w:rsid w:val="000308FD"/>
    <w:rsid w:val="00035B30"/>
    <w:rsid w:val="00041624"/>
    <w:rsid w:val="00062A0B"/>
    <w:rsid w:val="00067873"/>
    <w:rsid w:val="00071A50"/>
    <w:rsid w:val="000775BE"/>
    <w:rsid w:val="000821FE"/>
    <w:rsid w:val="00094B45"/>
    <w:rsid w:val="000954B0"/>
    <w:rsid w:val="00095C82"/>
    <w:rsid w:val="00096001"/>
    <w:rsid w:val="000B4C69"/>
    <w:rsid w:val="000B684B"/>
    <w:rsid w:val="000B7E11"/>
    <w:rsid w:val="000D012E"/>
    <w:rsid w:val="000D2C7D"/>
    <w:rsid w:val="000E3736"/>
    <w:rsid w:val="000E5F34"/>
    <w:rsid w:val="000E778B"/>
    <w:rsid w:val="000F6728"/>
    <w:rsid w:val="000F6F25"/>
    <w:rsid w:val="001053FF"/>
    <w:rsid w:val="00106C21"/>
    <w:rsid w:val="001136CF"/>
    <w:rsid w:val="00121E98"/>
    <w:rsid w:val="0015019E"/>
    <w:rsid w:val="00155DFB"/>
    <w:rsid w:val="00165494"/>
    <w:rsid w:val="001702FF"/>
    <w:rsid w:val="001A2961"/>
    <w:rsid w:val="001A4F87"/>
    <w:rsid w:val="001B22E8"/>
    <w:rsid w:val="001C65D1"/>
    <w:rsid w:val="001D04B6"/>
    <w:rsid w:val="001D371D"/>
    <w:rsid w:val="001E6B2E"/>
    <w:rsid w:val="001E72AC"/>
    <w:rsid w:val="001F010A"/>
    <w:rsid w:val="001F3439"/>
    <w:rsid w:val="002127AF"/>
    <w:rsid w:val="00220594"/>
    <w:rsid w:val="002222EF"/>
    <w:rsid w:val="00222D24"/>
    <w:rsid w:val="00225F60"/>
    <w:rsid w:val="002367EC"/>
    <w:rsid w:val="00241959"/>
    <w:rsid w:val="00244721"/>
    <w:rsid w:val="0025129A"/>
    <w:rsid w:val="002758EA"/>
    <w:rsid w:val="0027665D"/>
    <w:rsid w:val="00283A21"/>
    <w:rsid w:val="00290BCD"/>
    <w:rsid w:val="0029368D"/>
    <w:rsid w:val="002A2A8D"/>
    <w:rsid w:val="002A3CD8"/>
    <w:rsid w:val="002A42EC"/>
    <w:rsid w:val="002A4410"/>
    <w:rsid w:val="002A540A"/>
    <w:rsid w:val="002B3AEB"/>
    <w:rsid w:val="002E3887"/>
    <w:rsid w:val="002E7138"/>
    <w:rsid w:val="002F7C03"/>
    <w:rsid w:val="00313F2D"/>
    <w:rsid w:val="0031551C"/>
    <w:rsid w:val="00327AD6"/>
    <w:rsid w:val="003472C6"/>
    <w:rsid w:val="003476C4"/>
    <w:rsid w:val="0035528E"/>
    <w:rsid w:val="0036205E"/>
    <w:rsid w:val="003870CA"/>
    <w:rsid w:val="003A54B4"/>
    <w:rsid w:val="003B7D9F"/>
    <w:rsid w:val="003C2E00"/>
    <w:rsid w:val="003D6BFD"/>
    <w:rsid w:val="00416FD1"/>
    <w:rsid w:val="00423027"/>
    <w:rsid w:val="00432EC4"/>
    <w:rsid w:val="0043711C"/>
    <w:rsid w:val="00444A70"/>
    <w:rsid w:val="00444D20"/>
    <w:rsid w:val="004473FE"/>
    <w:rsid w:val="00455BBB"/>
    <w:rsid w:val="004637A6"/>
    <w:rsid w:val="00495B03"/>
    <w:rsid w:val="00497B48"/>
    <w:rsid w:val="004A2AB7"/>
    <w:rsid w:val="004A2E02"/>
    <w:rsid w:val="004A633E"/>
    <w:rsid w:val="004B53AA"/>
    <w:rsid w:val="004C784C"/>
    <w:rsid w:val="004D2DA5"/>
    <w:rsid w:val="004E4E3F"/>
    <w:rsid w:val="004E7B31"/>
    <w:rsid w:val="004F5478"/>
    <w:rsid w:val="0050352C"/>
    <w:rsid w:val="00503E1A"/>
    <w:rsid w:val="00515F6E"/>
    <w:rsid w:val="00521E01"/>
    <w:rsid w:val="0052695F"/>
    <w:rsid w:val="0054109C"/>
    <w:rsid w:val="005448D5"/>
    <w:rsid w:val="00557950"/>
    <w:rsid w:val="005678F2"/>
    <w:rsid w:val="00574F7E"/>
    <w:rsid w:val="00585C46"/>
    <w:rsid w:val="00590C82"/>
    <w:rsid w:val="005A2FE7"/>
    <w:rsid w:val="005A44F0"/>
    <w:rsid w:val="005B63B0"/>
    <w:rsid w:val="005C6A9A"/>
    <w:rsid w:val="005E0F51"/>
    <w:rsid w:val="005E7D2A"/>
    <w:rsid w:val="005F3ABB"/>
    <w:rsid w:val="00600BB9"/>
    <w:rsid w:val="006029A4"/>
    <w:rsid w:val="00603620"/>
    <w:rsid w:val="00611976"/>
    <w:rsid w:val="00611B4B"/>
    <w:rsid w:val="00624AC6"/>
    <w:rsid w:val="00631EB7"/>
    <w:rsid w:val="00650AAE"/>
    <w:rsid w:val="006524F1"/>
    <w:rsid w:val="006612C1"/>
    <w:rsid w:val="006734BB"/>
    <w:rsid w:val="006738BF"/>
    <w:rsid w:val="00681EBC"/>
    <w:rsid w:val="00686F27"/>
    <w:rsid w:val="00687B64"/>
    <w:rsid w:val="00697C1D"/>
    <w:rsid w:val="006A415F"/>
    <w:rsid w:val="006B34E8"/>
    <w:rsid w:val="006B3972"/>
    <w:rsid w:val="006D3C65"/>
    <w:rsid w:val="006E6968"/>
    <w:rsid w:val="006E7C88"/>
    <w:rsid w:val="006F4525"/>
    <w:rsid w:val="00704328"/>
    <w:rsid w:val="00713A4B"/>
    <w:rsid w:val="00715EF8"/>
    <w:rsid w:val="00725258"/>
    <w:rsid w:val="0073337B"/>
    <w:rsid w:val="00735FE3"/>
    <w:rsid w:val="00741E8D"/>
    <w:rsid w:val="00743D53"/>
    <w:rsid w:val="007450C1"/>
    <w:rsid w:val="0074753A"/>
    <w:rsid w:val="00751E55"/>
    <w:rsid w:val="00754517"/>
    <w:rsid w:val="00762DFB"/>
    <w:rsid w:val="00793B8C"/>
    <w:rsid w:val="007A02E6"/>
    <w:rsid w:val="007B1414"/>
    <w:rsid w:val="007D2B85"/>
    <w:rsid w:val="007D310B"/>
    <w:rsid w:val="007D72F5"/>
    <w:rsid w:val="007F3500"/>
    <w:rsid w:val="007F6C6F"/>
    <w:rsid w:val="0080290D"/>
    <w:rsid w:val="008039DA"/>
    <w:rsid w:val="00816D46"/>
    <w:rsid w:val="00821246"/>
    <w:rsid w:val="00823267"/>
    <w:rsid w:val="00834059"/>
    <w:rsid w:val="00850BF5"/>
    <w:rsid w:val="00860E92"/>
    <w:rsid w:val="00865E40"/>
    <w:rsid w:val="008673BF"/>
    <w:rsid w:val="008778CF"/>
    <w:rsid w:val="0088649F"/>
    <w:rsid w:val="008A625F"/>
    <w:rsid w:val="008B00BF"/>
    <w:rsid w:val="008C390C"/>
    <w:rsid w:val="008D53A1"/>
    <w:rsid w:val="008D53B8"/>
    <w:rsid w:val="008D61F0"/>
    <w:rsid w:val="008D68CE"/>
    <w:rsid w:val="008D72DF"/>
    <w:rsid w:val="008D7ED5"/>
    <w:rsid w:val="008E68D9"/>
    <w:rsid w:val="008F062E"/>
    <w:rsid w:val="008F6D02"/>
    <w:rsid w:val="00903547"/>
    <w:rsid w:val="009043BA"/>
    <w:rsid w:val="00910BF7"/>
    <w:rsid w:val="0091319A"/>
    <w:rsid w:val="009136D0"/>
    <w:rsid w:val="00946F8D"/>
    <w:rsid w:val="009613AF"/>
    <w:rsid w:val="00966424"/>
    <w:rsid w:val="009706AB"/>
    <w:rsid w:val="0097182C"/>
    <w:rsid w:val="009735B3"/>
    <w:rsid w:val="00984A0B"/>
    <w:rsid w:val="009859B1"/>
    <w:rsid w:val="009957F2"/>
    <w:rsid w:val="009A290D"/>
    <w:rsid w:val="009B305F"/>
    <w:rsid w:val="009B45A8"/>
    <w:rsid w:val="009B7B80"/>
    <w:rsid w:val="009C0EAD"/>
    <w:rsid w:val="009C11A6"/>
    <w:rsid w:val="009C5A3D"/>
    <w:rsid w:val="009D0467"/>
    <w:rsid w:val="009D7028"/>
    <w:rsid w:val="009E1FAC"/>
    <w:rsid w:val="009E31F2"/>
    <w:rsid w:val="009E4439"/>
    <w:rsid w:val="009F6FB3"/>
    <w:rsid w:val="00A11F52"/>
    <w:rsid w:val="00A14D9C"/>
    <w:rsid w:val="00A21E16"/>
    <w:rsid w:val="00A24706"/>
    <w:rsid w:val="00A40AB0"/>
    <w:rsid w:val="00A576B2"/>
    <w:rsid w:val="00A600BD"/>
    <w:rsid w:val="00A61E1E"/>
    <w:rsid w:val="00A63EB7"/>
    <w:rsid w:val="00A64C78"/>
    <w:rsid w:val="00A65AB5"/>
    <w:rsid w:val="00A9117C"/>
    <w:rsid w:val="00A92172"/>
    <w:rsid w:val="00A92ABB"/>
    <w:rsid w:val="00A97B25"/>
    <w:rsid w:val="00AA0492"/>
    <w:rsid w:val="00AA4903"/>
    <w:rsid w:val="00AB4836"/>
    <w:rsid w:val="00AB6B77"/>
    <w:rsid w:val="00AB6BFD"/>
    <w:rsid w:val="00AB7D4D"/>
    <w:rsid w:val="00AD218E"/>
    <w:rsid w:val="00AE3A95"/>
    <w:rsid w:val="00B218CE"/>
    <w:rsid w:val="00B26DDB"/>
    <w:rsid w:val="00B51973"/>
    <w:rsid w:val="00B54B99"/>
    <w:rsid w:val="00B64DFA"/>
    <w:rsid w:val="00B81930"/>
    <w:rsid w:val="00B8381F"/>
    <w:rsid w:val="00B95B6D"/>
    <w:rsid w:val="00B962E0"/>
    <w:rsid w:val="00BA688E"/>
    <w:rsid w:val="00BB0F44"/>
    <w:rsid w:val="00BB6BBE"/>
    <w:rsid w:val="00BC7537"/>
    <w:rsid w:val="00BD379A"/>
    <w:rsid w:val="00BF7B45"/>
    <w:rsid w:val="00C05D28"/>
    <w:rsid w:val="00C16EB9"/>
    <w:rsid w:val="00C242F6"/>
    <w:rsid w:val="00C30D94"/>
    <w:rsid w:val="00C35C7D"/>
    <w:rsid w:val="00C4123E"/>
    <w:rsid w:val="00C46F6D"/>
    <w:rsid w:val="00C5518B"/>
    <w:rsid w:val="00C64E1B"/>
    <w:rsid w:val="00C67B22"/>
    <w:rsid w:val="00CA0439"/>
    <w:rsid w:val="00CA08D1"/>
    <w:rsid w:val="00CA0CC7"/>
    <w:rsid w:val="00CA782C"/>
    <w:rsid w:val="00CB12F5"/>
    <w:rsid w:val="00CC690B"/>
    <w:rsid w:val="00CD0B56"/>
    <w:rsid w:val="00CD64B2"/>
    <w:rsid w:val="00CD6CB0"/>
    <w:rsid w:val="00CE4EC5"/>
    <w:rsid w:val="00CF05A8"/>
    <w:rsid w:val="00CF1FA5"/>
    <w:rsid w:val="00CF2D6E"/>
    <w:rsid w:val="00CF3965"/>
    <w:rsid w:val="00CF45D9"/>
    <w:rsid w:val="00D43228"/>
    <w:rsid w:val="00D439D6"/>
    <w:rsid w:val="00D517DA"/>
    <w:rsid w:val="00D523A7"/>
    <w:rsid w:val="00D5596B"/>
    <w:rsid w:val="00D73E3C"/>
    <w:rsid w:val="00D7634A"/>
    <w:rsid w:val="00D80072"/>
    <w:rsid w:val="00DA13B9"/>
    <w:rsid w:val="00DA6FBA"/>
    <w:rsid w:val="00DA7B10"/>
    <w:rsid w:val="00DB6547"/>
    <w:rsid w:val="00DD035E"/>
    <w:rsid w:val="00DE21D7"/>
    <w:rsid w:val="00DE761B"/>
    <w:rsid w:val="00DE781E"/>
    <w:rsid w:val="00DF18A9"/>
    <w:rsid w:val="00DF661E"/>
    <w:rsid w:val="00E17C54"/>
    <w:rsid w:val="00E22E8D"/>
    <w:rsid w:val="00E23B58"/>
    <w:rsid w:val="00E3614C"/>
    <w:rsid w:val="00E447AD"/>
    <w:rsid w:val="00E52626"/>
    <w:rsid w:val="00E8411E"/>
    <w:rsid w:val="00E87D5D"/>
    <w:rsid w:val="00E913CC"/>
    <w:rsid w:val="00EB0FDF"/>
    <w:rsid w:val="00EB573D"/>
    <w:rsid w:val="00EB5C93"/>
    <w:rsid w:val="00ED03C9"/>
    <w:rsid w:val="00ED0A3D"/>
    <w:rsid w:val="00ED34AA"/>
    <w:rsid w:val="00EE0F84"/>
    <w:rsid w:val="00F13C4F"/>
    <w:rsid w:val="00F405D9"/>
    <w:rsid w:val="00F4592D"/>
    <w:rsid w:val="00F47B13"/>
    <w:rsid w:val="00F56831"/>
    <w:rsid w:val="00F573C5"/>
    <w:rsid w:val="00F67167"/>
    <w:rsid w:val="00F7297A"/>
    <w:rsid w:val="00F818C9"/>
    <w:rsid w:val="00F913EB"/>
    <w:rsid w:val="00F9688B"/>
    <w:rsid w:val="00F973BE"/>
    <w:rsid w:val="00F973F0"/>
    <w:rsid w:val="00FA014F"/>
    <w:rsid w:val="00FA761A"/>
    <w:rsid w:val="00FB119E"/>
    <w:rsid w:val="00FD29ED"/>
    <w:rsid w:val="00FD6573"/>
    <w:rsid w:val="00FE1CA2"/>
    <w:rsid w:val="00FE37C9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8D13C"/>
  <w15:docId w15:val="{13F8F42A-0E36-4CAF-AAB6-C59306E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41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410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C6F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6F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AB4836"/>
    <w:rPr>
      <w:color w:val="808080"/>
    </w:rPr>
  </w:style>
  <w:style w:type="paragraph" w:styleId="Revision">
    <w:name w:val="Revision"/>
    <w:hidden/>
    <w:uiPriority w:val="99"/>
    <w:semiHidden/>
    <w:rsid w:val="00590C82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20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e28f44-6f80-4b73-81cc-225ab7a7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30ADC68DFAB429F0AF3FACAA77EC0" ma:contentTypeVersion="16" ma:contentTypeDescription="Create a new document." ma:contentTypeScope="" ma:versionID="b8bd24030fb7ce1a98412d96a19e7e6e">
  <xsd:schema xmlns:xsd="http://www.w3.org/2001/XMLSchema" xmlns:xs="http://www.w3.org/2001/XMLSchema" xmlns:p="http://schemas.microsoft.com/office/2006/metadata/properties" xmlns:ns3="5be28f44-6f80-4b73-81cc-225ab7a72423" xmlns:ns4="7a7c3e2f-4931-4172-95af-c8b5b6ef0752" targetNamespace="http://schemas.microsoft.com/office/2006/metadata/properties" ma:root="true" ma:fieldsID="01a26a9faea25e59acce650348f19725" ns3:_="" ns4:_="">
    <xsd:import namespace="5be28f44-6f80-4b73-81cc-225ab7a72423"/>
    <xsd:import namespace="7a7c3e2f-4931-4172-95af-c8b5b6ef0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8f44-6f80-4b73-81cc-225ab7a7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3e2f-4931-4172-95af-c8b5b6ef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32A8F-A239-436C-9B44-635BFA4AFB82}">
  <ds:schemaRefs>
    <ds:schemaRef ds:uri="http://schemas.microsoft.com/office/2006/metadata/properties"/>
    <ds:schemaRef ds:uri="http://schemas.microsoft.com/office/infopath/2007/PartnerControls"/>
    <ds:schemaRef ds:uri="5be28f44-6f80-4b73-81cc-225ab7a72423"/>
  </ds:schemaRefs>
</ds:datastoreItem>
</file>

<file path=customXml/itemProps2.xml><?xml version="1.0" encoding="utf-8"?>
<ds:datastoreItem xmlns:ds="http://schemas.openxmlformats.org/officeDocument/2006/customXml" ds:itemID="{D74839AB-C5D2-49BF-B6F5-028324E69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827DB-5410-4DEF-99AD-3D0C243BC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8f44-6f80-4b73-81cc-225ab7a72423"/>
    <ds:schemaRef ds:uri="7a7c3e2f-4931-4172-95af-c8b5b6ef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DA699-BFBD-4D75-B13C-04935E0A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Johnson</dc:creator>
  <cp:lastModifiedBy>evbrewer007 evbrewer007</cp:lastModifiedBy>
  <cp:revision>24</cp:revision>
  <dcterms:created xsi:type="dcterms:W3CDTF">2023-05-31T14:49:00Z</dcterms:created>
  <dcterms:modified xsi:type="dcterms:W3CDTF">2023-10-08T22:37:00Z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0x010100A4330ADC68DFAB429F0AF3FACAA77EC0</vt:lpwstr>
  </property>
</Properties>
</file>